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3210"/>
        <w:gridCol w:w="6482"/>
      </w:tblGrid>
      <w:tr w:rsidR="00AE4F09" w:rsidRPr="008E307B" w14:paraId="6A911DDE" w14:textId="77777777" w:rsidTr="00B66B7B">
        <w:trPr>
          <w:trHeight w:val="4587"/>
        </w:trPr>
        <w:tc>
          <w:tcPr>
            <w:tcW w:w="3210" w:type="dxa"/>
          </w:tcPr>
          <w:p w14:paraId="52B8A65D" w14:textId="77777777" w:rsidR="00AE4F09" w:rsidRDefault="00AE4F09" w:rsidP="00D91F1A"/>
          <w:p w14:paraId="10D31814" w14:textId="77777777" w:rsidR="00AE4F09" w:rsidRDefault="00AE4F09" w:rsidP="00D91F1A"/>
          <w:p w14:paraId="0D4F6606" w14:textId="77777777" w:rsidR="00AE4F09" w:rsidRDefault="00AE4F09" w:rsidP="00D91F1A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6931DED5" wp14:editId="393E7DCD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09B4D8" w14:textId="77777777" w:rsidR="00AE4F09" w:rsidRDefault="00AE4F09" w:rsidP="00D91F1A"/>
          <w:p w14:paraId="216B92F2" w14:textId="77777777" w:rsidR="00AE4F09" w:rsidRDefault="00AE4F09" w:rsidP="00D91F1A"/>
          <w:p w14:paraId="36F1048A" w14:textId="77777777" w:rsidR="00AE4F09" w:rsidRDefault="00AE4F09" w:rsidP="00D91F1A"/>
          <w:p w14:paraId="5747E591" w14:textId="77777777" w:rsidR="00AE4F09" w:rsidRDefault="00AE4F09" w:rsidP="00D91F1A"/>
          <w:p w14:paraId="7C3ED7CB" w14:textId="77777777" w:rsidR="00AE4F09" w:rsidRPr="00671E30" w:rsidRDefault="00AE4F09" w:rsidP="00D91F1A">
            <w:pPr>
              <w:rPr>
                <w:sz w:val="36"/>
              </w:rPr>
            </w:pPr>
          </w:p>
          <w:p w14:paraId="11E98B13" w14:textId="77777777" w:rsidR="00AE4F09" w:rsidRDefault="00AE4F09" w:rsidP="00D91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902FC" w14:textId="77777777" w:rsidR="00AE4F09" w:rsidRDefault="00AE4F09" w:rsidP="00D91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46864" w14:textId="77777777" w:rsidR="00AE4F09" w:rsidRDefault="00AE4F09" w:rsidP="00D91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65C547" w14:textId="77777777" w:rsidR="00AE4F09" w:rsidRDefault="00AE4F09" w:rsidP="00D91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E25DC" w14:textId="77777777" w:rsidR="00AE4F09" w:rsidRDefault="00AE4F09" w:rsidP="00D91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0F466E" w14:textId="77777777" w:rsidR="00AE4F09" w:rsidRDefault="00AE4F09" w:rsidP="00D91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DDE2C" w14:textId="77777777" w:rsidR="00AE4F09" w:rsidRPr="00F84B70" w:rsidRDefault="00AE4F09" w:rsidP="00D91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2" w:type="dxa"/>
          </w:tcPr>
          <w:p w14:paraId="611133B2" w14:textId="77777777" w:rsidR="00AE4F09" w:rsidRPr="003A2085" w:rsidRDefault="00AE4F09" w:rsidP="00D9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085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BF91B36" w14:textId="77777777" w:rsidR="00AE4F09" w:rsidRPr="003A2085" w:rsidRDefault="00AE4F09" w:rsidP="00D9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085">
              <w:rPr>
                <w:rFonts w:ascii="Times New Roman" w:hAnsi="Times New Roman" w:cs="Times New Roman"/>
                <w:b/>
                <w:sz w:val="24"/>
                <w:szCs w:val="28"/>
              </w:rPr>
              <w:t>НАВЧАЛЬНОЇ ДИСЦИПЛІНИ</w:t>
            </w:r>
          </w:p>
          <w:p w14:paraId="4E95E7DE" w14:textId="77777777" w:rsidR="00AE4F09" w:rsidRPr="003A2085" w:rsidRDefault="00AE4F09" w:rsidP="00D9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ED1639" w14:textId="466BFE14" w:rsidR="00AE4F09" w:rsidRPr="003A2085" w:rsidRDefault="00AE4F09" w:rsidP="00D9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B6C58" w:rsidRPr="00AB6C5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ТЕХНОЛОГІЧНЕ ОБЛАДНАННЯ ГАЛУЗІ З ОСНОВАМИ ТЕПЛОХОЛОДОТЕХНІКИ</w:t>
            </w: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D7A7C1A" w14:textId="77777777" w:rsidR="00AE4F09" w:rsidRPr="003A2085" w:rsidRDefault="00AE4F09" w:rsidP="00D91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F79A6F" w14:textId="5B9BB49C" w:rsidR="00AE4F09" w:rsidRPr="0033385C" w:rsidRDefault="00AE4F09" w:rsidP="00D91F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Рівень вищої освіти: </w:t>
            </w:r>
            <w:r w:rsidR="0033385C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п</w:t>
            </w:r>
            <w:proofErr w:type="spellStart"/>
            <w:r w:rsidR="00AB6C58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ерший</w:t>
            </w:r>
            <w:proofErr w:type="spellEnd"/>
            <w:r w:rsidR="00AB6C58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(бакалаврський)</w:t>
            </w:r>
          </w:p>
          <w:p w14:paraId="6BEC5582" w14:textId="557A33B3" w:rsidR="00AE4F09" w:rsidRPr="0033385C" w:rsidRDefault="00AE4F09" w:rsidP="00D91F1A">
            <w:pPr>
              <w:spacing w:line="276" w:lineRule="auto"/>
              <w:ind w:left="1587" w:hanging="1587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Спеціальність: </w:t>
            </w:r>
            <w:r w:rsidR="00AB6C58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181 Харчові технології</w:t>
            </w:r>
          </w:p>
          <w:p w14:paraId="64995D7A" w14:textId="081A95F6" w:rsidR="00AE4F09" w:rsidRPr="0033385C" w:rsidRDefault="00AE4F09" w:rsidP="00D91F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>Рік навчання</w:t>
            </w:r>
            <w:r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: </w:t>
            </w:r>
            <w:r w:rsidR="00DA54D4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AB6C58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  <w:r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-й,  семестр  </w:t>
            </w:r>
            <w:r w:rsid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6</w:t>
            </w:r>
            <w:r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-й</w:t>
            </w:r>
          </w:p>
          <w:p w14:paraId="6AA3F7E5" w14:textId="5D9AF883" w:rsidR="00AE4F09" w:rsidRPr="0033385C" w:rsidRDefault="00AE4F09" w:rsidP="00D91F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кредитів </w:t>
            </w:r>
            <w:r w:rsidRPr="003A2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3A20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AB6C58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кредит</w:t>
            </w:r>
            <w:r w:rsidR="00E65C04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ів</w:t>
            </w:r>
          </w:p>
          <w:p w14:paraId="2F69FF95" w14:textId="1EE06BF3" w:rsidR="00AE4F09" w:rsidRPr="0033385C" w:rsidRDefault="00AE4F09" w:rsidP="00D91F1A">
            <w:pPr>
              <w:spacing w:line="276" w:lineRule="auto"/>
              <w:ind w:left="1729" w:hanging="184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 кафедри: </w:t>
            </w:r>
            <w:r w:rsidR="00AB6C58"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Інженерної механіки та технологічних процесів в АПК</w:t>
            </w:r>
          </w:p>
          <w:p w14:paraId="107EC67B" w14:textId="77777777" w:rsidR="00AE4F09" w:rsidRPr="003A2085" w:rsidRDefault="00AE4F09" w:rsidP="00D91F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викладання:  </w:t>
            </w:r>
            <w:r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українська</w:t>
            </w:r>
          </w:p>
        </w:tc>
      </w:tr>
      <w:tr w:rsidR="00AB6C58" w:rsidRPr="008E307B" w14:paraId="58FAE982" w14:textId="77777777" w:rsidTr="00B66B7B">
        <w:trPr>
          <w:trHeight w:val="410"/>
        </w:trPr>
        <w:tc>
          <w:tcPr>
            <w:tcW w:w="3210" w:type="dxa"/>
            <w:shd w:val="clear" w:color="auto" w:fill="D5DCE4" w:themeFill="text2" w:themeFillTint="33"/>
          </w:tcPr>
          <w:p w14:paraId="5C33CEE6" w14:textId="77777777" w:rsidR="00AB6C58" w:rsidRPr="0072252D" w:rsidRDefault="00AB6C58" w:rsidP="00AB6C5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482" w:type="dxa"/>
            <w:shd w:val="clear" w:color="auto" w:fill="D5DCE4" w:themeFill="text2" w:themeFillTint="33"/>
          </w:tcPr>
          <w:p w14:paraId="4A95340E" w14:textId="34230161" w:rsidR="00AB6C58" w:rsidRPr="003A2085" w:rsidRDefault="00AB6C58" w:rsidP="00AB6C58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</w:t>
            </w:r>
            <w:proofErr w:type="spellEnd"/>
            <w:r w:rsidRPr="003A2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Бурлака Сергій Андрійович</w:t>
            </w:r>
          </w:p>
        </w:tc>
      </w:tr>
      <w:tr w:rsidR="00AB6C58" w:rsidRPr="008E307B" w14:paraId="7E414883" w14:textId="77777777" w:rsidTr="00B66B7B">
        <w:trPr>
          <w:trHeight w:val="763"/>
        </w:trPr>
        <w:tc>
          <w:tcPr>
            <w:tcW w:w="3210" w:type="dxa"/>
            <w:shd w:val="clear" w:color="auto" w:fill="ACB9CA" w:themeFill="text2" w:themeFillTint="66"/>
          </w:tcPr>
          <w:p w14:paraId="2CDCF3B3" w14:textId="77777777" w:rsidR="00AB6C58" w:rsidRPr="0072252D" w:rsidRDefault="00AB6C58" w:rsidP="00AB6C5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482" w:type="dxa"/>
            <w:shd w:val="clear" w:color="auto" w:fill="ACB9CA" w:themeFill="text2" w:themeFillTint="66"/>
          </w:tcPr>
          <w:p w14:paraId="337DDAD7" w14:textId="082A70C1" w:rsidR="00AB6C58" w:rsidRPr="0033385C" w:rsidRDefault="00AB6C58" w:rsidP="00AB6C5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385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ipserhiy@gmail.com</w:t>
            </w:r>
          </w:p>
        </w:tc>
      </w:tr>
    </w:tbl>
    <w:p w14:paraId="2987C4B3" w14:textId="77777777" w:rsidR="00352666" w:rsidRDefault="00352666" w:rsidP="008659FC">
      <w:pPr>
        <w:pStyle w:val="2"/>
        <w:shd w:val="clear" w:color="auto" w:fill="FFFFFF"/>
        <w:jc w:val="center"/>
        <w:rPr>
          <w:rFonts w:cs="Times New Roman"/>
          <w:b/>
          <w:szCs w:val="28"/>
          <w:lang w:val="uk-UA"/>
        </w:rPr>
      </w:pPr>
    </w:p>
    <w:p w14:paraId="5891CB49" w14:textId="77777777" w:rsidR="00352666" w:rsidRDefault="00352666" w:rsidP="008659FC">
      <w:pPr>
        <w:pStyle w:val="2"/>
        <w:shd w:val="clear" w:color="auto" w:fill="FFFFFF"/>
        <w:jc w:val="center"/>
        <w:rPr>
          <w:rFonts w:cs="Times New Roman"/>
          <w:b/>
          <w:szCs w:val="28"/>
          <w:lang w:val="uk-UA"/>
        </w:rPr>
      </w:pPr>
    </w:p>
    <w:p w14:paraId="6C309B90" w14:textId="4E146688" w:rsidR="00B66B7B" w:rsidRPr="0033385C" w:rsidRDefault="0033385C" w:rsidP="0033385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385C">
        <w:rPr>
          <w:rFonts w:ascii="Times New Roman" w:hAnsi="Times New Roman" w:cs="Times New Roman"/>
          <w:b/>
          <w:iCs/>
          <w:sz w:val="28"/>
          <w:szCs w:val="28"/>
        </w:rPr>
        <w:t>ОПИС НАВЧАЛЬНОЇ ДИСЦИПЛІНИ</w:t>
      </w:r>
    </w:p>
    <w:p w14:paraId="1FCCE0AB" w14:textId="5B98EEEE" w:rsidR="00AE4F09" w:rsidRDefault="0033385C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797918"/>
      <w:r w:rsidRPr="0033385C">
        <w:rPr>
          <w:rFonts w:ascii="Times New Roman" w:hAnsi="Times New Roman" w:cs="Times New Roman"/>
          <w:sz w:val="28"/>
          <w:szCs w:val="28"/>
        </w:rPr>
        <w:t>Навчальна дисципліна</w:t>
      </w:r>
      <w:bookmarkEnd w:id="0"/>
      <w:r w:rsidRPr="0033385C">
        <w:rPr>
          <w:rFonts w:ascii="Times New Roman" w:hAnsi="Times New Roman" w:cs="Times New Roman"/>
          <w:sz w:val="28"/>
          <w:szCs w:val="28"/>
        </w:rPr>
        <w:t xml:space="preserve"> </w:t>
      </w:r>
      <w:r w:rsidR="00A472C5">
        <w:rPr>
          <w:rFonts w:ascii="Times New Roman" w:hAnsi="Times New Roman" w:cs="Times New Roman"/>
          <w:sz w:val="28"/>
          <w:szCs w:val="28"/>
        </w:rPr>
        <w:t>«</w:t>
      </w:r>
      <w:r w:rsidR="00AB6C58" w:rsidRPr="00AB6C58">
        <w:rPr>
          <w:rFonts w:ascii="Times New Roman" w:hAnsi="Times New Roman" w:cs="Times New Roman"/>
          <w:sz w:val="28"/>
          <w:szCs w:val="28"/>
        </w:rPr>
        <w:t>Технологічне обладнання галузі з основами теплохолодотехніки</w:t>
      </w:r>
      <w:r w:rsidR="00A472C5">
        <w:rPr>
          <w:rFonts w:ascii="Times New Roman" w:hAnsi="Times New Roman" w:cs="Times New Roman"/>
          <w:sz w:val="28"/>
          <w:szCs w:val="28"/>
        </w:rPr>
        <w:t>»</w:t>
      </w:r>
      <w:r w:rsidR="00AE4F09">
        <w:rPr>
          <w:rFonts w:ascii="Times New Roman" w:hAnsi="Times New Roman" w:cs="Times New Roman"/>
          <w:sz w:val="28"/>
          <w:szCs w:val="28"/>
        </w:rPr>
        <w:t xml:space="preserve"> є </w:t>
      </w:r>
      <w:r w:rsidR="00AE4F09" w:rsidRPr="0033385C">
        <w:rPr>
          <w:rFonts w:ascii="Times New Roman" w:hAnsi="Times New Roman" w:cs="Times New Roman"/>
          <w:iCs/>
          <w:sz w:val="28"/>
          <w:szCs w:val="28"/>
        </w:rPr>
        <w:t>вибірково</w:t>
      </w:r>
      <w:r w:rsidR="00AE4F09" w:rsidRPr="00E2557B">
        <w:rPr>
          <w:rFonts w:ascii="Times New Roman" w:hAnsi="Times New Roman" w:cs="Times New Roman"/>
          <w:i/>
          <w:sz w:val="28"/>
          <w:szCs w:val="28"/>
        </w:rPr>
        <w:t>ю</w:t>
      </w:r>
      <w:r w:rsidR="00AE4F09" w:rsidRPr="0072252D">
        <w:rPr>
          <w:rFonts w:ascii="Times New Roman" w:hAnsi="Times New Roman" w:cs="Times New Roman"/>
          <w:sz w:val="28"/>
          <w:szCs w:val="28"/>
        </w:rPr>
        <w:t xml:space="preserve"> </w:t>
      </w:r>
      <w:r w:rsidR="00AE4F09">
        <w:rPr>
          <w:rFonts w:ascii="Times New Roman" w:hAnsi="Times New Roman" w:cs="Times New Roman"/>
          <w:sz w:val="28"/>
          <w:szCs w:val="28"/>
        </w:rPr>
        <w:t>компонентою ОПП.</w:t>
      </w:r>
    </w:p>
    <w:p w14:paraId="11D3D59E" w14:textId="062179E4" w:rsidR="00AE4F09" w:rsidRDefault="00AE4F09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7F">
        <w:rPr>
          <w:rFonts w:ascii="Times New Roman" w:hAnsi="Times New Roman" w:cs="Times New Roman"/>
          <w:sz w:val="28"/>
          <w:szCs w:val="28"/>
        </w:rPr>
        <w:t xml:space="preserve">Загальний обсяг дисципліни </w:t>
      </w:r>
      <w:r w:rsidR="00DA54D4">
        <w:rPr>
          <w:rFonts w:ascii="Times New Roman" w:hAnsi="Times New Roman" w:cs="Times New Roman"/>
          <w:sz w:val="28"/>
          <w:szCs w:val="28"/>
        </w:rPr>
        <w:t>1</w:t>
      </w:r>
      <w:r w:rsidR="00AB6C58">
        <w:rPr>
          <w:rFonts w:ascii="Times New Roman" w:hAnsi="Times New Roman" w:cs="Times New Roman"/>
          <w:sz w:val="28"/>
          <w:szCs w:val="28"/>
        </w:rPr>
        <w:t>5</w:t>
      </w:r>
      <w:r w:rsidR="00DA54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год.: лекції </w:t>
      </w:r>
      <w:r w:rsidR="003338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4D4">
        <w:rPr>
          <w:rFonts w:ascii="Times New Roman" w:hAnsi="Times New Roman" w:cs="Times New Roman"/>
          <w:sz w:val="28"/>
          <w:szCs w:val="28"/>
        </w:rPr>
        <w:t>2</w:t>
      </w:r>
      <w:r w:rsidR="00AB6C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год.; п</w:t>
      </w:r>
      <w:r w:rsidRPr="008B3C7F">
        <w:rPr>
          <w:rFonts w:ascii="Times New Roman" w:hAnsi="Times New Roman" w:cs="Times New Roman"/>
          <w:sz w:val="28"/>
          <w:szCs w:val="28"/>
        </w:rPr>
        <w:t xml:space="preserve">рактичні заняття </w:t>
      </w:r>
      <w:r w:rsidR="009456D5">
        <w:rPr>
          <w:rFonts w:ascii="Times New Roman" w:hAnsi="Times New Roman" w:cs="Times New Roman"/>
          <w:sz w:val="28"/>
          <w:szCs w:val="28"/>
        </w:rPr>
        <w:t>–</w:t>
      </w:r>
      <w:r w:rsidRPr="008B3C7F">
        <w:rPr>
          <w:rFonts w:ascii="Times New Roman" w:hAnsi="Times New Roman" w:cs="Times New Roman"/>
          <w:sz w:val="28"/>
          <w:szCs w:val="28"/>
        </w:rPr>
        <w:t xml:space="preserve"> </w:t>
      </w:r>
      <w:r w:rsidR="009456D5">
        <w:rPr>
          <w:rFonts w:ascii="Times New Roman" w:hAnsi="Times New Roman" w:cs="Times New Roman"/>
          <w:sz w:val="28"/>
          <w:szCs w:val="28"/>
          <w:lang w:val="ru-RU"/>
        </w:rPr>
        <w:t xml:space="preserve">22 </w:t>
      </w:r>
      <w:r w:rsidRPr="008B3C7F">
        <w:rPr>
          <w:rFonts w:ascii="Times New Roman" w:hAnsi="Times New Roman" w:cs="Times New Roman"/>
          <w:sz w:val="28"/>
          <w:szCs w:val="28"/>
        </w:rPr>
        <w:t xml:space="preserve">год., самостійна робота </w:t>
      </w:r>
      <w:r w:rsidR="0033385C">
        <w:rPr>
          <w:rFonts w:ascii="Times New Roman" w:hAnsi="Times New Roman" w:cs="Times New Roman"/>
          <w:sz w:val="28"/>
          <w:szCs w:val="28"/>
        </w:rPr>
        <w:t>–</w:t>
      </w:r>
      <w:r w:rsidRPr="008B3C7F">
        <w:rPr>
          <w:rFonts w:ascii="Times New Roman" w:hAnsi="Times New Roman" w:cs="Times New Roman"/>
          <w:sz w:val="28"/>
          <w:szCs w:val="28"/>
        </w:rPr>
        <w:t xml:space="preserve"> </w:t>
      </w:r>
      <w:r w:rsidR="00AB6C5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6B6CB8B" w14:textId="77777777" w:rsidR="00AE4F09" w:rsidRPr="004817CF" w:rsidRDefault="00AE4F09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7F">
        <w:rPr>
          <w:rFonts w:ascii="Times New Roman" w:hAnsi="Times New Roman" w:cs="Times New Roman"/>
          <w:sz w:val="28"/>
          <w:szCs w:val="28"/>
        </w:rPr>
        <w:t xml:space="preserve">Формат проведення: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B3C7F">
        <w:rPr>
          <w:rFonts w:ascii="Times New Roman" w:hAnsi="Times New Roman" w:cs="Times New Roman"/>
          <w:sz w:val="28"/>
          <w:szCs w:val="28"/>
        </w:rPr>
        <w:t>екції, пр</w:t>
      </w:r>
      <w:r w:rsidR="00DE5B99">
        <w:rPr>
          <w:rFonts w:ascii="Times New Roman" w:hAnsi="Times New Roman" w:cs="Times New Roman"/>
          <w:sz w:val="28"/>
          <w:szCs w:val="28"/>
        </w:rPr>
        <w:t xml:space="preserve">актичні заняття, </w:t>
      </w:r>
      <w:r w:rsidRPr="008B3C7F">
        <w:rPr>
          <w:rFonts w:ascii="Times New Roman" w:hAnsi="Times New Roman" w:cs="Times New Roman"/>
          <w:sz w:val="28"/>
          <w:szCs w:val="28"/>
        </w:rPr>
        <w:t>консультації</w:t>
      </w:r>
      <w:r>
        <w:rPr>
          <w:rFonts w:ascii="Times New Roman" w:hAnsi="Times New Roman" w:cs="Times New Roman"/>
          <w:sz w:val="28"/>
          <w:szCs w:val="28"/>
        </w:rPr>
        <w:t>. Підсумковий контроль – залік.</w:t>
      </w:r>
    </w:p>
    <w:p w14:paraId="030B5AEF" w14:textId="77777777" w:rsidR="0033385C" w:rsidRPr="0033385C" w:rsidRDefault="0033385C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192791786"/>
      <w:r w:rsidRPr="0033385C">
        <w:rPr>
          <w:rFonts w:ascii="Times New Roman" w:hAnsi="Times New Roman" w:cs="Times New Roman"/>
          <w:iCs/>
          <w:sz w:val="28"/>
          <w:szCs w:val="28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11BA1572" w14:textId="77777777" w:rsidR="0033385C" w:rsidRPr="004817CF" w:rsidRDefault="0033385C" w:rsidP="00A63371">
      <w:pPr>
        <w:spacing w:after="0" w:line="240" w:lineRule="auto"/>
        <w:ind w:left="142" w:right="-14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6963D2D" w14:textId="77777777" w:rsidR="00AE4F09" w:rsidRPr="00FD50AB" w:rsidRDefault="00241E2A" w:rsidP="00FD50A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50AB">
        <w:rPr>
          <w:rFonts w:ascii="Times New Roman" w:hAnsi="Times New Roman" w:cs="Times New Roman"/>
          <w:b/>
          <w:bCs/>
          <w:iCs/>
          <w:sz w:val="28"/>
          <w:szCs w:val="28"/>
        </w:rPr>
        <w:t>Призначення навчальної дисципліни</w:t>
      </w:r>
    </w:p>
    <w:p w14:paraId="6CB5A84F" w14:textId="15648358" w:rsidR="00AE4F09" w:rsidRDefault="00FD50AB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92791817"/>
      <w:bookmarkStart w:id="3" w:name="_Hlk216299769"/>
      <w:bookmarkStart w:id="4" w:name="_Hlk216301258"/>
      <w:bookmarkStart w:id="5" w:name="_Hlk192798322"/>
      <w:r w:rsidRPr="00FD50AB">
        <w:rPr>
          <w:rFonts w:ascii="Times New Roman" w:hAnsi="Times New Roman" w:cs="Times New Roman"/>
          <w:sz w:val="28"/>
          <w:szCs w:val="28"/>
        </w:rPr>
        <w:t>Освітня компонента</w:t>
      </w:r>
      <w:bookmarkEnd w:id="2"/>
      <w:r w:rsidRPr="00FD50AB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FD50AB">
        <w:rPr>
          <w:rFonts w:ascii="Times New Roman" w:hAnsi="Times New Roman" w:cs="Times New Roman"/>
          <w:sz w:val="28"/>
          <w:szCs w:val="28"/>
        </w:rPr>
        <w:t xml:space="preserve">«Технологічне обладнання галузі з основами теплохолодотехніки» </w:t>
      </w:r>
      <w:bookmarkEnd w:id="4"/>
      <w:r w:rsidRPr="00FD50AB"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bookmarkStart w:id="6" w:name="_Hlk216289448"/>
      <w:r w:rsidRPr="00FD50AB">
        <w:rPr>
          <w:rFonts w:ascii="Times New Roman" w:hAnsi="Times New Roman" w:cs="Times New Roman"/>
          <w:sz w:val="28"/>
          <w:szCs w:val="28"/>
        </w:rPr>
        <w:t>формування у висококваліфікованих фахівців</w:t>
      </w:r>
      <w:bookmarkEnd w:id="5"/>
      <w:r w:rsidRPr="00FD50AB">
        <w:rPr>
          <w:rFonts w:ascii="Times New Roman" w:hAnsi="Times New Roman" w:cs="Times New Roman"/>
          <w:sz w:val="28"/>
          <w:szCs w:val="28"/>
        </w:rPr>
        <w:t xml:space="preserve"> знань з</w:t>
      </w:r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C58" w:rsidRPr="00AB6C58">
        <w:rPr>
          <w:rFonts w:ascii="Times New Roman" w:hAnsi="Times New Roman" w:cs="Times New Roman"/>
          <w:sz w:val="28"/>
          <w:szCs w:val="28"/>
        </w:rPr>
        <w:t xml:space="preserve">експлуатації технологічного обладнання, що використовується в промисловості, з особливим акцентом на системи теплопостачання та </w:t>
      </w:r>
      <w:proofErr w:type="spellStart"/>
      <w:r w:rsidR="00AB6C58" w:rsidRPr="00AB6C58">
        <w:rPr>
          <w:rFonts w:ascii="Times New Roman" w:hAnsi="Times New Roman" w:cs="Times New Roman"/>
          <w:sz w:val="28"/>
          <w:szCs w:val="28"/>
        </w:rPr>
        <w:t>холодозабезпечення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B6C58" w:rsidRPr="00AB6C58">
        <w:rPr>
          <w:rFonts w:ascii="Times New Roman" w:hAnsi="Times New Roman" w:cs="Times New Roman"/>
          <w:sz w:val="28"/>
          <w:szCs w:val="28"/>
        </w:rPr>
        <w:t>сучасн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AB6C58" w:rsidRPr="00AB6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C58" w:rsidRPr="00AB6C58">
        <w:rPr>
          <w:rFonts w:ascii="Times New Roman" w:hAnsi="Times New Roman" w:cs="Times New Roman"/>
          <w:sz w:val="28"/>
          <w:szCs w:val="28"/>
        </w:rPr>
        <w:t>підход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AB6C58" w:rsidRPr="00AB6C58">
        <w:rPr>
          <w:rFonts w:ascii="Times New Roman" w:hAnsi="Times New Roman" w:cs="Times New Roman"/>
          <w:sz w:val="28"/>
          <w:szCs w:val="28"/>
        </w:rPr>
        <w:t xml:space="preserve"> до енергоефективності та раціонального використання теплових і холодильних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FC3657" w14:textId="698FC813" w:rsidR="00FD50AB" w:rsidRDefault="00FD50AB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2793439"/>
      <w:r w:rsidRPr="00FD50AB">
        <w:rPr>
          <w:rFonts w:ascii="Times New Roman" w:hAnsi="Times New Roman" w:cs="Times New Roman"/>
          <w:sz w:val="28"/>
          <w:szCs w:val="28"/>
        </w:rPr>
        <w:t xml:space="preserve">Освітня компонента «Технологічне обладнання галузі з основами теплохолодотехніки» </w:t>
      </w:r>
      <w:bookmarkStart w:id="8" w:name="_Hlk192798623"/>
      <w:r w:rsidRPr="00FD50AB">
        <w:rPr>
          <w:rFonts w:ascii="Times New Roman" w:hAnsi="Times New Roman" w:cs="Times New Roman"/>
          <w:sz w:val="28"/>
          <w:szCs w:val="28"/>
        </w:rPr>
        <w:t>формує уміння, навички та компетенції, необхідні для фахівця з харчових технологій.</w:t>
      </w:r>
    </w:p>
    <w:p w14:paraId="4BFB72A5" w14:textId="77777777" w:rsidR="00FD50AB" w:rsidRDefault="00FD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7"/>
    <w:bookmarkEnd w:id="8"/>
    <w:p w14:paraId="1006CB0C" w14:textId="77777777" w:rsidR="00AE4F09" w:rsidRPr="00FD50AB" w:rsidRDefault="00241E2A" w:rsidP="00FD50A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50A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Мета вивчення навчальної дисципліни</w:t>
      </w:r>
    </w:p>
    <w:p w14:paraId="6FA85802" w14:textId="75B88D62" w:rsidR="00AE4F09" w:rsidRPr="00FD50AB" w:rsidRDefault="00FD50AB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0AB">
        <w:rPr>
          <w:rFonts w:ascii="Times New Roman" w:hAnsi="Times New Roman" w:cs="Times New Roman"/>
          <w:sz w:val="28"/>
          <w:szCs w:val="28"/>
        </w:rPr>
        <w:t xml:space="preserve">Мета вивчення навчальної дисципліни – </w:t>
      </w:r>
      <w:bookmarkStart w:id="9" w:name="_Hlk216301403"/>
      <w:bookmarkStart w:id="10" w:name="_Hlk216289488"/>
      <w:r w:rsidRPr="00FD50AB">
        <w:rPr>
          <w:rFonts w:ascii="Times New Roman" w:hAnsi="Times New Roman" w:cs="Times New Roman"/>
          <w:sz w:val="28"/>
          <w:szCs w:val="28"/>
        </w:rPr>
        <w:t>дати здобувачам систему теоретичних знань і практичних навичок</w:t>
      </w:r>
      <w:bookmarkEnd w:id="9"/>
      <w:r w:rsidRPr="00FD50AB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FD50AB">
        <w:rPr>
          <w:rFonts w:ascii="Times New Roman" w:hAnsi="Times New Roman" w:cs="Times New Roman"/>
          <w:sz w:val="28"/>
          <w:szCs w:val="28"/>
        </w:rPr>
        <w:t xml:space="preserve">щодо </w:t>
      </w:r>
      <w:r w:rsidR="00AB6C58" w:rsidRPr="00AB6C58">
        <w:rPr>
          <w:rFonts w:ascii="Times New Roman" w:hAnsi="Times New Roman" w:cs="Times New Roman"/>
          <w:sz w:val="28"/>
          <w:szCs w:val="28"/>
        </w:rPr>
        <w:t>організації діяльності підприємств харчової промисловості та вирішення практичних завдань із забезпечення якості харчових продуктів.</w:t>
      </w:r>
    </w:p>
    <w:p w14:paraId="37B4EE5A" w14:textId="77777777" w:rsidR="00FD50AB" w:rsidRPr="00FD50AB" w:rsidRDefault="00FD50AB" w:rsidP="00B048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5F352C" w14:textId="3328D54D" w:rsidR="00241E2A" w:rsidRPr="00B04861" w:rsidRDefault="00241E2A" w:rsidP="00B0486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4861">
        <w:rPr>
          <w:rFonts w:ascii="Times New Roman" w:hAnsi="Times New Roman" w:cs="Times New Roman"/>
          <w:b/>
          <w:bCs/>
          <w:iCs/>
          <w:sz w:val="28"/>
          <w:szCs w:val="28"/>
        </w:rPr>
        <w:t>Завдання вивчення дисципліни</w:t>
      </w:r>
    </w:p>
    <w:p w14:paraId="0BFAEDC8" w14:textId="044C0C19" w:rsidR="00A63371" w:rsidRPr="004817CF" w:rsidRDefault="00B04861" w:rsidP="00A8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16299844"/>
      <w:bookmarkStart w:id="12" w:name="_Hlk192794226"/>
      <w:bookmarkStart w:id="13" w:name="_Hlk216298784"/>
      <w:bookmarkStart w:id="14" w:name="_Hlk192798922"/>
      <w:bookmarkStart w:id="15" w:name="_Hlk216301481"/>
      <w:r w:rsidRPr="00B04861">
        <w:rPr>
          <w:rFonts w:ascii="Times New Roman" w:hAnsi="Times New Roman" w:cs="Times New Roman"/>
          <w:sz w:val="28"/>
          <w:szCs w:val="28"/>
        </w:rPr>
        <w:t>Основними завданнями вивчення</w:t>
      </w:r>
      <w:bookmarkEnd w:id="11"/>
      <w:r w:rsidRPr="00B04861">
        <w:rPr>
          <w:rFonts w:ascii="Times New Roman" w:hAnsi="Times New Roman" w:cs="Times New Roman"/>
          <w:sz w:val="28"/>
          <w:szCs w:val="28"/>
        </w:rPr>
        <w:t xml:space="preserve"> дисципліни </w:t>
      </w:r>
      <w:bookmarkEnd w:id="12"/>
      <w:r w:rsidRPr="00B04861">
        <w:rPr>
          <w:rFonts w:ascii="Times New Roman" w:hAnsi="Times New Roman" w:cs="Times New Roman"/>
          <w:sz w:val="28"/>
          <w:szCs w:val="28"/>
        </w:rPr>
        <w:t>«Технологічне обладнання галузі з основами теплохолодотехніки»</w:t>
      </w:r>
      <w:bookmarkEnd w:id="13"/>
      <w:r w:rsidRPr="00B04861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216299874"/>
      <w:r w:rsidRPr="00B04861">
        <w:rPr>
          <w:rFonts w:ascii="Times New Roman" w:hAnsi="Times New Roman" w:cs="Times New Roman"/>
          <w:sz w:val="28"/>
          <w:szCs w:val="28"/>
        </w:rPr>
        <w:t xml:space="preserve">є </w:t>
      </w:r>
      <w:bookmarkStart w:id="17" w:name="_Hlk216289567"/>
      <w:r w:rsidRPr="00B04861">
        <w:rPr>
          <w:rFonts w:ascii="Times New Roman" w:hAnsi="Times New Roman" w:cs="Times New Roman"/>
          <w:sz w:val="28"/>
          <w:szCs w:val="28"/>
        </w:rPr>
        <w:t>формування у здобувача компетентностей</w:t>
      </w:r>
      <w:bookmarkEnd w:id="14"/>
      <w:r w:rsidRPr="00B04861">
        <w:rPr>
          <w:rFonts w:ascii="Times New Roman" w:hAnsi="Times New Roman" w:cs="Times New Roman"/>
          <w:sz w:val="28"/>
          <w:szCs w:val="28"/>
        </w:rPr>
        <w:t xml:space="preserve"> з</w:t>
      </w:r>
      <w:bookmarkEnd w:id="15"/>
      <w:bookmarkEnd w:id="16"/>
      <w:bookmarkEnd w:id="17"/>
      <w:r w:rsidRPr="00B04861">
        <w:rPr>
          <w:rFonts w:ascii="Times New Roman" w:hAnsi="Times New Roman" w:cs="Times New Roman"/>
          <w:sz w:val="28"/>
          <w:szCs w:val="28"/>
        </w:rPr>
        <w:t xml:space="preserve"> </w:t>
      </w:r>
      <w:r w:rsidR="00AB6C58" w:rsidRPr="00AB6C58">
        <w:rPr>
          <w:rFonts w:ascii="Times New Roman" w:hAnsi="Times New Roman" w:cs="Times New Roman"/>
          <w:sz w:val="28"/>
          <w:szCs w:val="28"/>
        </w:rPr>
        <w:t>підвищення ефективності функціонування підприємств, методики і метод</w:t>
      </w:r>
      <w:r w:rsidR="00A83C7D" w:rsidRPr="00A83C7D">
        <w:rPr>
          <w:rFonts w:ascii="Times New Roman" w:hAnsi="Times New Roman" w:cs="Times New Roman"/>
          <w:sz w:val="28"/>
          <w:szCs w:val="28"/>
        </w:rPr>
        <w:t>ів</w:t>
      </w:r>
      <w:r w:rsidR="00AB6C58" w:rsidRPr="00AB6C58">
        <w:rPr>
          <w:rFonts w:ascii="Times New Roman" w:hAnsi="Times New Roman" w:cs="Times New Roman"/>
          <w:sz w:val="28"/>
          <w:szCs w:val="28"/>
        </w:rPr>
        <w:t xml:space="preserve"> контролю якості та безпеки харчових продуктів, планування і розрахунку потреби у ресурсах (матеріальних, фінансових, трудових), розроблення плану діяльності підприємств харчової промисловості. </w:t>
      </w:r>
    </w:p>
    <w:p w14:paraId="5F7B0FDD" w14:textId="77777777" w:rsidR="00FE3D15" w:rsidRPr="004817CF" w:rsidRDefault="00FE3D15" w:rsidP="00B04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EF34D" w14:textId="77777777" w:rsidR="00A83C7D" w:rsidRDefault="00FE3D15" w:rsidP="00A83C7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FE3D15">
        <w:rPr>
          <w:rFonts w:ascii="Times New Roman" w:hAnsi="Times New Roman" w:cs="Times New Roman"/>
          <w:b/>
          <w:iCs/>
          <w:sz w:val="28"/>
          <w:szCs w:val="28"/>
        </w:rPr>
        <w:t xml:space="preserve">ПЕРЕЛІК КОМПЕТЕНТНОСТЕЙ, ЯКИХ НАБУВАЄ ЗДОБУВАЧ ПРИ ВИВЧЕНІ ДИСЦИПЛІНИ ВІДПОВІДНО ДО ОСВІТНЬОЇ </w:t>
      </w:r>
    </w:p>
    <w:p w14:paraId="3480DAF0" w14:textId="68C75905" w:rsidR="00183683" w:rsidRPr="00A83C7D" w:rsidRDefault="00FE3D15" w:rsidP="00A83C7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FE3D15">
        <w:rPr>
          <w:rFonts w:ascii="Times New Roman" w:hAnsi="Times New Roman" w:cs="Times New Roman"/>
          <w:b/>
          <w:iCs/>
          <w:sz w:val="28"/>
          <w:szCs w:val="28"/>
        </w:rPr>
        <w:t>ПРОГРАМИ</w:t>
      </w:r>
    </w:p>
    <w:p w14:paraId="6D0611CA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lk152105382"/>
      <w:r w:rsidRPr="00A83C7D">
        <w:rPr>
          <w:rFonts w:ascii="Times New Roman" w:eastAsia="Times New Roman" w:hAnsi="Times New Roman" w:cs="Times New Roman"/>
          <w:sz w:val="28"/>
          <w:szCs w:val="28"/>
        </w:rPr>
        <w:t>У результаті вивчення навчальної дисципліни здобувач повинен сформувати такі програмні компетентності:</w:t>
      </w:r>
    </w:p>
    <w:p w14:paraId="1CE562DB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</w:rPr>
      </w:pPr>
      <w:bookmarkStart w:id="19" w:name="_Hlk216289674"/>
      <w:r w:rsidRPr="00A83C7D">
        <w:rPr>
          <w:rFonts w:ascii="Times New Roman" w:eastAsia="Times New Roman" w:hAnsi="Times New Roman" w:cs="Times New Roman"/>
          <w:i/>
          <w:sz w:val="28"/>
        </w:rPr>
        <w:t>інтегральну</w:t>
      </w:r>
      <w:r w:rsidRPr="00A83C7D"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z w:val="28"/>
        </w:rPr>
        <w:t>компетентність</w:t>
      </w:r>
      <w:r w:rsidRPr="00A83C7D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pacing w:val="-4"/>
          <w:sz w:val="28"/>
        </w:rPr>
        <w:t>(ІК):</w:t>
      </w:r>
    </w:p>
    <w:p w14:paraId="270E2854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lk216297736"/>
      <w:r w:rsidRPr="00A83C7D">
        <w:rPr>
          <w:rFonts w:ascii="Times New Roman" w:eastAsia="Times New Roman" w:hAnsi="Times New Roman" w:cs="Times New Roman"/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bookmarkEnd w:id="20"/>
    <w:p w14:paraId="652DDDE7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</w:rPr>
      </w:pPr>
      <w:r w:rsidRPr="00A83C7D">
        <w:rPr>
          <w:rFonts w:ascii="Times New Roman" w:eastAsia="Times New Roman" w:hAnsi="Times New Roman" w:cs="Times New Roman"/>
          <w:i/>
          <w:sz w:val="28"/>
        </w:rPr>
        <w:t>загальні</w:t>
      </w:r>
      <w:r w:rsidRPr="00A83C7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z w:val="28"/>
        </w:rPr>
        <w:t>компетентності</w:t>
      </w:r>
      <w:r w:rsidRPr="00A83C7D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pacing w:val="-4"/>
          <w:sz w:val="28"/>
        </w:rPr>
        <w:t>(ЗК):</w:t>
      </w:r>
    </w:p>
    <w:p w14:paraId="2BA6DA62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C7D">
        <w:rPr>
          <w:rFonts w:ascii="Times New Roman" w:eastAsia="Times New Roman" w:hAnsi="Times New Roman" w:cs="Times New Roman"/>
          <w:sz w:val="28"/>
          <w:szCs w:val="28"/>
        </w:rPr>
        <w:t>ЗК01. Знання і розуміння предметної області та професійної діяльності.</w:t>
      </w:r>
    </w:p>
    <w:p w14:paraId="3B14B7EB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1" w:name="_Hlk216297780"/>
      <w:r w:rsidRPr="00A83C7D">
        <w:rPr>
          <w:rFonts w:ascii="Times New Roman" w:eastAsia="Times New Roman" w:hAnsi="Times New Roman" w:cs="Times New Roman"/>
          <w:sz w:val="28"/>
          <w:szCs w:val="28"/>
        </w:rPr>
        <w:t>ЗК02. Здатність вчитися і оволодівати сучасними знаннями.</w:t>
      </w:r>
    </w:p>
    <w:bookmarkEnd w:id="21"/>
    <w:p w14:paraId="24E095CE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C7D">
        <w:rPr>
          <w:rFonts w:ascii="Times New Roman" w:eastAsia="Times New Roman" w:hAnsi="Times New Roman" w:cs="Times New Roman"/>
          <w:sz w:val="28"/>
          <w:szCs w:val="28"/>
        </w:rPr>
        <w:t>ЗК09. Навички здійснення безпечної діяльності.</w:t>
      </w:r>
    </w:p>
    <w:p w14:paraId="56DFB4BC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</w:rPr>
      </w:pPr>
      <w:r w:rsidRPr="00A83C7D">
        <w:rPr>
          <w:rFonts w:ascii="Times New Roman" w:eastAsia="Times New Roman" w:hAnsi="Times New Roman" w:cs="Times New Roman"/>
          <w:i/>
          <w:sz w:val="28"/>
        </w:rPr>
        <w:t>спеціальні</w:t>
      </w:r>
      <w:r w:rsidRPr="00A83C7D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z w:val="28"/>
        </w:rPr>
        <w:t>(фахові,</w:t>
      </w:r>
      <w:r w:rsidRPr="00A83C7D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z w:val="28"/>
        </w:rPr>
        <w:t>предметні)</w:t>
      </w:r>
      <w:r w:rsidRPr="00A83C7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z w:val="28"/>
        </w:rPr>
        <w:t>компетентності</w:t>
      </w:r>
      <w:r w:rsidRPr="00A83C7D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A83C7D">
        <w:rPr>
          <w:rFonts w:ascii="Times New Roman" w:eastAsia="Times New Roman" w:hAnsi="Times New Roman" w:cs="Times New Roman"/>
          <w:i/>
          <w:spacing w:val="-2"/>
          <w:sz w:val="28"/>
        </w:rPr>
        <w:t>(СК):</w:t>
      </w:r>
    </w:p>
    <w:p w14:paraId="3C0D1C51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C7D">
        <w:rPr>
          <w:rFonts w:ascii="Times New Roman" w:eastAsia="Times New Roman" w:hAnsi="Times New Roman" w:cs="Times New Roman"/>
          <w:sz w:val="28"/>
          <w:szCs w:val="28"/>
        </w:rPr>
        <w:t xml:space="preserve">СК07. Здатність обирати та експлуатувати технологічне обладнання, складати апаратурно-технологічні схеми виробництва харчових продуктів. </w:t>
      </w:r>
    </w:p>
    <w:p w14:paraId="4925C24F" w14:textId="77777777" w:rsidR="00E37414" w:rsidRPr="00E37414" w:rsidRDefault="00E37414" w:rsidP="00E374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СК14. Здатність впроваджувати та експлуатувати </w:t>
      </w:r>
      <w:proofErr w:type="spellStart"/>
      <w:r w:rsidRPr="00E37414">
        <w:rPr>
          <w:rFonts w:ascii="Times New Roman" w:eastAsia="Times New Roman" w:hAnsi="Times New Roman" w:cs="Times New Roman"/>
          <w:sz w:val="28"/>
          <w:szCs w:val="28"/>
        </w:rPr>
        <w:t>робототехнічні</w:t>
      </w:r>
      <w:proofErr w:type="spellEnd"/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E37414">
        <w:rPr>
          <w:rFonts w:ascii="Times New Roman" w:eastAsia="Times New Roman" w:hAnsi="Times New Roman" w:cs="Times New Roman"/>
          <w:sz w:val="28"/>
          <w:szCs w:val="28"/>
        </w:rPr>
        <w:t>мехатронні</w:t>
      </w:r>
      <w:proofErr w:type="spellEnd"/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 комплекси для автоматизації процесів у харчовій промисловості</w:t>
      </w:r>
    </w:p>
    <w:p w14:paraId="10882700" w14:textId="77777777" w:rsidR="00E37414" w:rsidRDefault="00E37414" w:rsidP="00A83C7D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2" w:name="_Hlk216289729"/>
      <w:bookmarkEnd w:id="19"/>
    </w:p>
    <w:p w14:paraId="35D72166" w14:textId="070CC903" w:rsidR="00A83C7D" w:rsidRPr="00A83C7D" w:rsidRDefault="00A83C7D" w:rsidP="00A83C7D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C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ПРОГРАМНІ</w:t>
      </w:r>
      <w:r w:rsidRPr="00A83C7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</w:t>
      </w:r>
      <w:r w:rsidRPr="00A83C7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НАВЧАННЯ</w:t>
      </w:r>
      <w:r w:rsidRPr="00A83C7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b/>
          <w:bCs/>
          <w:sz w:val="28"/>
          <w:szCs w:val="28"/>
        </w:rPr>
        <w:t>ВІДПОВІДНО</w:t>
      </w:r>
      <w:r w:rsidRPr="00A83C7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b/>
          <w:bCs/>
          <w:sz w:val="28"/>
          <w:szCs w:val="28"/>
        </w:rPr>
        <w:t>ДО ОСВІТНЬОЇ ПРОГРАМИ</w:t>
      </w:r>
    </w:p>
    <w:p w14:paraId="46EE0FBA" w14:textId="77777777" w:rsidR="00E37414" w:rsidRPr="00E37414" w:rsidRDefault="00E37414" w:rsidP="00E374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lk216298977"/>
      <w:bookmarkEnd w:id="22"/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ПР07. Організовувати, контролювати та управляти технологічними процесами переробки продовольчої сировини у харчові продукти, у тому числі із застосуванням технічних засобів автоматизації і систем керування. </w:t>
      </w:r>
    </w:p>
    <w:p w14:paraId="6B6F0E0E" w14:textId="77777777" w:rsidR="00E37414" w:rsidRPr="00E37414" w:rsidRDefault="00E37414" w:rsidP="00E374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414">
        <w:rPr>
          <w:rFonts w:ascii="Times New Roman" w:eastAsia="Times New Roman" w:hAnsi="Times New Roman" w:cs="Times New Roman"/>
          <w:sz w:val="28"/>
          <w:szCs w:val="28"/>
        </w:rPr>
        <w:t>ПР13. Обирати сучасне обладнання для технічного оснащення нових або реконструйованих підприємств (</w:t>
      </w:r>
      <w:proofErr w:type="spellStart"/>
      <w:r w:rsidRPr="00E37414">
        <w:rPr>
          <w:rFonts w:ascii="Times New Roman" w:eastAsia="Times New Roman" w:hAnsi="Times New Roman" w:cs="Times New Roman"/>
          <w:sz w:val="28"/>
          <w:szCs w:val="28"/>
        </w:rPr>
        <w:t>цехів</w:t>
      </w:r>
      <w:proofErr w:type="spellEnd"/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), знати принципи його роботи та правила експлуатації, складати апаратурно-технологічні схеми виробництва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харчових продуктів запроектованого асортименту. </w:t>
      </w:r>
    </w:p>
    <w:bookmarkEnd w:id="23"/>
    <w:p w14:paraId="2D1C504B" w14:textId="77777777" w:rsidR="00A83C7D" w:rsidRPr="00A83C7D" w:rsidRDefault="00A83C7D" w:rsidP="00A83C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83C7D">
        <w:rPr>
          <w:rFonts w:ascii="Times New Roman" w:eastAsia="Times New Roman" w:hAnsi="Times New Roman" w:cs="Times New Roman"/>
          <w:sz w:val="28"/>
          <w:szCs w:val="28"/>
        </w:rPr>
        <w:t>Вивчення даної дисципліни формує у здобувачів освіти соціальні навички (</w:t>
      </w:r>
      <w:proofErr w:type="spellStart"/>
      <w:r w:rsidRPr="00A83C7D">
        <w:rPr>
          <w:rFonts w:ascii="Times New Roman" w:eastAsia="Times New Roman" w:hAnsi="Times New Roman" w:cs="Times New Roman"/>
          <w:sz w:val="28"/>
          <w:szCs w:val="28"/>
        </w:rPr>
        <w:t>softs</w:t>
      </w:r>
      <w:proofErr w:type="spellEnd"/>
      <w:r w:rsidRPr="00A83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3C7D">
        <w:rPr>
          <w:rFonts w:ascii="Times New Roman" w:eastAsia="Times New Roman" w:hAnsi="Times New Roman" w:cs="Times New Roman"/>
          <w:sz w:val="28"/>
          <w:szCs w:val="28"/>
        </w:rPr>
        <w:t>kills</w:t>
      </w:r>
      <w:proofErr w:type="spellEnd"/>
      <w:r w:rsidRPr="00A83C7D">
        <w:rPr>
          <w:rFonts w:ascii="Times New Roman" w:eastAsia="Times New Roman" w:hAnsi="Times New Roman" w:cs="Times New Roman"/>
          <w:sz w:val="28"/>
          <w:szCs w:val="28"/>
        </w:rPr>
        <w:t>): комунікативність (реалізується через: метод роботи в парах</w:t>
      </w:r>
      <w:r w:rsidRPr="00A83C7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83C7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групах,</w:t>
      </w:r>
      <w:r w:rsidRPr="00A83C7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A83C7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самопрезентації,</w:t>
      </w:r>
      <w:r w:rsidRPr="00A83C7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A83C7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83C7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інформаційними</w:t>
      </w:r>
      <w:r w:rsidRPr="00A83C7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>джерелами), робота в команді (реалізується</w:t>
      </w:r>
      <w:r w:rsidRPr="00A83C7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83C7D">
        <w:rPr>
          <w:rFonts w:ascii="Times New Roman" w:eastAsia="Times New Roman" w:hAnsi="Times New Roman" w:cs="Times New Roman"/>
          <w:sz w:val="28"/>
          <w:szCs w:val="28"/>
        </w:rPr>
        <w:t xml:space="preserve">через: метод роботи в парах та групах), лідерські навички (реалізується через: робота в групах, метод </w:t>
      </w:r>
      <w:r w:rsidRPr="00A83C7D">
        <w:rPr>
          <w:rFonts w:ascii="Times New Roman" w:eastAsia="Times New Roman" w:hAnsi="Times New Roman" w:cs="Times New Roman"/>
          <w:spacing w:val="-2"/>
          <w:sz w:val="28"/>
          <w:szCs w:val="28"/>
        </w:rPr>
        <w:t>самопрезентації).</w:t>
      </w:r>
    </w:p>
    <w:bookmarkEnd w:id="18"/>
    <w:p w14:paraId="3654AD77" w14:textId="77777777" w:rsidR="00E37414" w:rsidRPr="00E37414" w:rsidRDefault="00E37414" w:rsidP="00E374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37414">
        <w:rPr>
          <w:rFonts w:ascii="Times New Roman" w:eastAsia="Times New Roman" w:hAnsi="Times New Roman" w:cs="Times New Roman"/>
          <w:sz w:val="28"/>
          <w:szCs w:val="28"/>
        </w:rPr>
        <w:t>Вивчення даної дисципліни формує у здобувачів освіти соціальні навички (</w:t>
      </w:r>
      <w:proofErr w:type="spellStart"/>
      <w:r w:rsidRPr="00E37414">
        <w:rPr>
          <w:rFonts w:ascii="Times New Roman" w:eastAsia="Times New Roman" w:hAnsi="Times New Roman" w:cs="Times New Roman"/>
          <w:sz w:val="28"/>
          <w:szCs w:val="28"/>
        </w:rPr>
        <w:t>softs</w:t>
      </w:r>
      <w:proofErr w:type="spellEnd"/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7414">
        <w:rPr>
          <w:rFonts w:ascii="Times New Roman" w:eastAsia="Times New Roman" w:hAnsi="Times New Roman" w:cs="Times New Roman"/>
          <w:sz w:val="28"/>
          <w:szCs w:val="28"/>
        </w:rPr>
        <w:t>kills</w:t>
      </w:r>
      <w:proofErr w:type="spellEnd"/>
      <w:r w:rsidRPr="00E37414">
        <w:rPr>
          <w:rFonts w:ascii="Times New Roman" w:eastAsia="Times New Roman" w:hAnsi="Times New Roman" w:cs="Times New Roman"/>
          <w:sz w:val="28"/>
          <w:szCs w:val="28"/>
        </w:rPr>
        <w:t>): комунікативність (реалізується через: метод роботи в парах</w:t>
      </w:r>
      <w:r w:rsidRPr="00E3741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3741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групах,</w:t>
      </w:r>
      <w:r w:rsidRPr="00E3741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E3741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самопрезентації,</w:t>
      </w:r>
      <w:r w:rsidRPr="00E3741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E3741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3741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інформаційними</w:t>
      </w:r>
      <w:r w:rsidRPr="00E3741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>джерелами), робота в команді (реалізується</w:t>
      </w:r>
      <w:r w:rsidRPr="00E374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414">
        <w:rPr>
          <w:rFonts w:ascii="Times New Roman" w:eastAsia="Times New Roman" w:hAnsi="Times New Roman" w:cs="Times New Roman"/>
          <w:sz w:val="28"/>
          <w:szCs w:val="28"/>
        </w:rPr>
        <w:t xml:space="preserve">через: метод роботи в парах та групах), лідерські навички (реалізується через: робота в групах, метод </w:t>
      </w:r>
      <w:r w:rsidRPr="00E37414">
        <w:rPr>
          <w:rFonts w:ascii="Times New Roman" w:eastAsia="Times New Roman" w:hAnsi="Times New Roman" w:cs="Times New Roman"/>
          <w:spacing w:val="-2"/>
          <w:sz w:val="28"/>
          <w:szCs w:val="28"/>
        </w:rPr>
        <w:t>самопрезентації).</w:t>
      </w:r>
    </w:p>
    <w:p w14:paraId="6CDA349F" w14:textId="77777777" w:rsidR="00835E12" w:rsidRPr="00835E12" w:rsidRDefault="00835E12" w:rsidP="00DA54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34725262" w14:textId="059D4A38" w:rsidR="00183683" w:rsidRPr="00E37414" w:rsidRDefault="00E37414" w:rsidP="00A472C5">
      <w:pPr>
        <w:pStyle w:val="ab"/>
        <w:spacing w:before="0" w:line="276" w:lineRule="auto"/>
        <w:ind w:right="-1" w:firstLine="0"/>
        <w:jc w:val="center"/>
        <w:rPr>
          <w:b/>
          <w:i/>
          <w:sz w:val="28"/>
          <w:szCs w:val="28"/>
        </w:rPr>
      </w:pPr>
      <w:r w:rsidRPr="00E37414">
        <w:rPr>
          <w:b/>
          <w:sz w:val="28"/>
          <w:szCs w:val="28"/>
        </w:rPr>
        <w:t>ПЛАН ВИВЧЕННЯ НАВЧАЛЬНОЇ ДИСЦИПЛІНИ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174"/>
        <w:gridCol w:w="1388"/>
        <w:gridCol w:w="1309"/>
        <w:gridCol w:w="1944"/>
      </w:tblGrid>
      <w:tr w:rsidR="00002EF8" w:rsidRPr="00B94ABD" w14:paraId="21B75432" w14:textId="77777777" w:rsidTr="004817CF">
        <w:tc>
          <w:tcPr>
            <w:tcW w:w="529" w:type="dxa"/>
            <w:vMerge w:val="restart"/>
          </w:tcPr>
          <w:p w14:paraId="20CF4090" w14:textId="77777777" w:rsidR="00002EF8" w:rsidRPr="00B94ABD" w:rsidRDefault="00002EF8" w:rsidP="00B40FE2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B94ABD">
              <w:rPr>
                <w:sz w:val="22"/>
                <w:szCs w:val="22"/>
              </w:rPr>
              <w:t>№ з/п</w:t>
            </w:r>
          </w:p>
        </w:tc>
        <w:tc>
          <w:tcPr>
            <w:tcW w:w="4174" w:type="dxa"/>
            <w:vMerge w:val="restart"/>
            <w:vAlign w:val="center"/>
          </w:tcPr>
          <w:p w14:paraId="49EC8850" w14:textId="77777777" w:rsidR="00002EF8" w:rsidRPr="009456D5" w:rsidRDefault="00002EF8" w:rsidP="00B9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6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Назви теми</w:t>
            </w:r>
          </w:p>
        </w:tc>
        <w:tc>
          <w:tcPr>
            <w:tcW w:w="2697" w:type="dxa"/>
            <w:gridSpan w:val="2"/>
            <w:vAlign w:val="center"/>
          </w:tcPr>
          <w:p w14:paraId="12364127" w14:textId="77777777" w:rsidR="00002EF8" w:rsidRPr="00B94ABD" w:rsidRDefault="00002EF8" w:rsidP="00B94ABD">
            <w:pPr>
              <w:jc w:val="center"/>
              <w:rPr>
                <w:rFonts w:ascii="Times New Roman" w:hAnsi="Times New Roman" w:cs="Times New Roman"/>
              </w:rPr>
            </w:pPr>
            <w:r w:rsidRPr="00B94ABD">
              <w:rPr>
                <w:rFonts w:ascii="Times New Roman" w:hAnsi="Times New Roman" w:cs="Times New Roman"/>
              </w:rPr>
              <w:t>Форми організації навчання та кількість годин</w:t>
            </w:r>
          </w:p>
        </w:tc>
        <w:tc>
          <w:tcPr>
            <w:tcW w:w="1944" w:type="dxa"/>
            <w:vMerge w:val="restart"/>
            <w:vAlign w:val="center"/>
          </w:tcPr>
          <w:p w14:paraId="466E31B6" w14:textId="77777777" w:rsidR="00002EF8" w:rsidRPr="00B94ABD" w:rsidRDefault="00002EF8" w:rsidP="00B94ABD">
            <w:pPr>
              <w:jc w:val="center"/>
              <w:rPr>
                <w:rFonts w:ascii="Times New Roman" w:hAnsi="Times New Roman" w:cs="Times New Roman"/>
              </w:rPr>
            </w:pPr>
            <w:r w:rsidRPr="00B94ABD">
              <w:rPr>
                <w:rFonts w:ascii="Times New Roman" w:hAnsi="Times New Roman" w:cs="Times New Roman"/>
              </w:rPr>
              <w:t>Самостійна</w:t>
            </w:r>
          </w:p>
          <w:p w14:paraId="0C75E3F8" w14:textId="77777777" w:rsidR="00002EF8" w:rsidRPr="00B94ABD" w:rsidRDefault="00002EF8" w:rsidP="00B94ABD">
            <w:pPr>
              <w:jc w:val="center"/>
              <w:rPr>
                <w:rFonts w:ascii="Times New Roman" w:hAnsi="Times New Roman" w:cs="Times New Roman"/>
              </w:rPr>
            </w:pPr>
            <w:r w:rsidRPr="00B94ABD">
              <w:rPr>
                <w:rFonts w:ascii="Times New Roman" w:hAnsi="Times New Roman" w:cs="Times New Roman"/>
              </w:rPr>
              <w:t>робота, кількість годин</w:t>
            </w:r>
          </w:p>
        </w:tc>
      </w:tr>
      <w:tr w:rsidR="00002EF8" w:rsidRPr="00B94ABD" w14:paraId="68111AF8" w14:textId="77777777" w:rsidTr="004817CF">
        <w:tc>
          <w:tcPr>
            <w:tcW w:w="529" w:type="dxa"/>
            <w:vMerge/>
          </w:tcPr>
          <w:p w14:paraId="1125D75C" w14:textId="77777777" w:rsidR="00002EF8" w:rsidRPr="00B94ABD" w:rsidRDefault="00002EF8" w:rsidP="00B40FE2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  <w:vMerge/>
          </w:tcPr>
          <w:p w14:paraId="73C3AC0D" w14:textId="77777777" w:rsidR="00002EF8" w:rsidRPr="009456D5" w:rsidRDefault="00002EF8" w:rsidP="00B94ABD">
            <w:pPr>
              <w:pStyle w:val="ab"/>
              <w:shd w:val="clear" w:color="auto" w:fill="auto"/>
              <w:spacing w:before="0" w:line="240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4AC6170" w14:textId="77777777" w:rsidR="00002EF8" w:rsidRPr="00B94ABD" w:rsidRDefault="00002EF8" w:rsidP="00B94ABD">
            <w:pPr>
              <w:jc w:val="center"/>
              <w:rPr>
                <w:rFonts w:ascii="Times New Roman" w:hAnsi="Times New Roman" w:cs="Times New Roman"/>
              </w:rPr>
            </w:pPr>
            <w:r w:rsidRPr="00B94ABD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1309" w:type="dxa"/>
            <w:vAlign w:val="center"/>
          </w:tcPr>
          <w:p w14:paraId="5422E31F" w14:textId="77777777" w:rsidR="00002EF8" w:rsidRPr="00B94ABD" w:rsidRDefault="00002EF8" w:rsidP="00B94ABD">
            <w:pPr>
              <w:jc w:val="center"/>
              <w:rPr>
                <w:rFonts w:ascii="Times New Roman" w:hAnsi="Times New Roman" w:cs="Times New Roman"/>
              </w:rPr>
            </w:pPr>
            <w:r w:rsidRPr="00B94ABD">
              <w:rPr>
                <w:rFonts w:ascii="Times New Roman" w:hAnsi="Times New Roman" w:cs="Times New Roman"/>
              </w:rPr>
              <w:t>практичні</w:t>
            </w:r>
          </w:p>
          <w:p w14:paraId="59700982" w14:textId="77777777" w:rsidR="00002EF8" w:rsidRPr="00B94ABD" w:rsidRDefault="00002EF8" w:rsidP="00B94ABD">
            <w:pPr>
              <w:jc w:val="center"/>
              <w:rPr>
                <w:rFonts w:ascii="Times New Roman" w:hAnsi="Times New Roman" w:cs="Times New Roman"/>
              </w:rPr>
            </w:pPr>
            <w:r w:rsidRPr="00B94ABD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1944" w:type="dxa"/>
            <w:vMerge/>
          </w:tcPr>
          <w:p w14:paraId="3A29939F" w14:textId="77777777" w:rsidR="00002EF8" w:rsidRPr="00B94ABD" w:rsidRDefault="00002EF8" w:rsidP="00B94ABD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2"/>
                <w:szCs w:val="22"/>
              </w:rPr>
            </w:pPr>
          </w:p>
        </w:tc>
      </w:tr>
      <w:tr w:rsidR="00AB6C58" w:rsidRPr="00B94ABD" w14:paraId="06B9AFD3" w14:textId="77777777" w:rsidTr="004817CF">
        <w:tc>
          <w:tcPr>
            <w:tcW w:w="529" w:type="dxa"/>
          </w:tcPr>
          <w:p w14:paraId="73447E9F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25BA947F" w14:textId="29C1C7AE" w:rsidR="00AB6C58" w:rsidRPr="00AB6C58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left"/>
              <w:rPr>
                <w:sz w:val="24"/>
                <w:szCs w:val="24"/>
              </w:rPr>
            </w:pPr>
            <w:r w:rsidRPr="00AB6C58">
              <w:rPr>
                <w:color w:val="000000"/>
                <w:sz w:val="24"/>
              </w:rPr>
              <w:t>Тема 1. Продуктивність машин. Основні техніко-економічні показники обладнання.</w:t>
            </w:r>
          </w:p>
        </w:tc>
        <w:tc>
          <w:tcPr>
            <w:tcW w:w="1388" w:type="dxa"/>
          </w:tcPr>
          <w:p w14:paraId="01DF93FF" w14:textId="767320E8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793D5887" w14:textId="3B120F6C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14:paraId="417A2A68" w14:textId="23539C82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14</w:t>
            </w:r>
          </w:p>
        </w:tc>
      </w:tr>
      <w:tr w:rsidR="00AB6C58" w:rsidRPr="00B94ABD" w14:paraId="25EF8D11" w14:textId="77777777" w:rsidTr="004817CF">
        <w:tc>
          <w:tcPr>
            <w:tcW w:w="529" w:type="dxa"/>
          </w:tcPr>
          <w:p w14:paraId="1C9AF58A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7FCA7856" w14:textId="0D608B37" w:rsidR="00AB6C58" w:rsidRPr="00AB6C58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left"/>
              <w:rPr>
                <w:sz w:val="24"/>
                <w:szCs w:val="24"/>
              </w:rPr>
            </w:pPr>
            <w:r w:rsidRPr="00AB6C58">
              <w:rPr>
                <w:color w:val="000000"/>
                <w:sz w:val="24"/>
              </w:rPr>
              <w:t>Тема 2 Теоретичні основи теплотехніки.</w:t>
            </w:r>
          </w:p>
        </w:tc>
        <w:tc>
          <w:tcPr>
            <w:tcW w:w="1388" w:type="dxa"/>
          </w:tcPr>
          <w:p w14:paraId="157766D8" w14:textId="39C26B14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20B119A7" w14:textId="22ED9048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14:paraId="4531E373" w14:textId="2F85A253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12</w:t>
            </w:r>
          </w:p>
        </w:tc>
      </w:tr>
      <w:tr w:rsidR="00AB6C58" w:rsidRPr="00B94ABD" w14:paraId="5E56F4CE" w14:textId="77777777" w:rsidTr="004817CF">
        <w:tc>
          <w:tcPr>
            <w:tcW w:w="529" w:type="dxa"/>
          </w:tcPr>
          <w:p w14:paraId="72039A4B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0F431647" w14:textId="09341275" w:rsidR="00AB6C58" w:rsidRPr="00AB6C58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left"/>
              <w:rPr>
                <w:sz w:val="24"/>
                <w:szCs w:val="24"/>
              </w:rPr>
            </w:pPr>
            <w:r w:rsidRPr="00AB6C58">
              <w:rPr>
                <w:color w:val="000000"/>
                <w:sz w:val="24"/>
              </w:rPr>
              <w:t>Тема 3. Обладнання для механічного подрібнення харчових мас</w:t>
            </w:r>
          </w:p>
        </w:tc>
        <w:tc>
          <w:tcPr>
            <w:tcW w:w="1388" w:type="dxa"/>
          </w:tcPr>
          <w:p w14:paraId="1BBA4BFB" w14:textId="7292AF69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550199C6" w14:textId="619DE9E1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14:paraId="3975269C" w14:textId="1A9242CA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12</w:t>
            </w:r>
          </w:p>
        </w:tc>
      </w:tr>
      <w:tr w:rsidR="00AB6C58" w:rsidRPr="00B94ABD" w14:paraId="0632731D" w14:textId="77777777" w:rsidTr="004817CF">
        <w:tc>
          <w:tcPr>
            <w:tcW w:w="529" w:type="dxa"/>
          </w:tcPr>
          <w:p w14:paraId="6B36B51C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2CCED09C" w14:textId="0A52C8E9" w:rsidR="00AB6C58" w:rsidRPr="00AB6C58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B6C58">
              <w:rPr>
                <w:color w:val="000000"/>
                <w:sz w:val="24"/>
              </w:rPr>
              <w:t>Тема 4. Основи теплообміну.</w:t>
            </w:r>
          </w:p>
        </w:tc>
        <w:tc>
          <w:tcPr>
            <w:tcW w:w="1388" w:type="dxa"/>
          </w:tcPr>
          <w:p w14:paraId="1525CE8F" w14:textId="0060447D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66720E47" w14:textId="490FA2EE" w:rsidR="00AB6C58" w:rsidRPr="00E37414" w:rsidRDefault="00E37414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  <w:lang w:val="ru-RU"/>
              </w:rPr>
            </w:pPr>
            <w:r w:rsidRPr="00E3741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44" w:type="dxa"/>
          </w:tcPr>
          <w:p w14:paraId="409A9AD3" w14:textId="73CFE98F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12</w:t>
            </w:r>
          </w:p>
        </w:tc>
      </w:tr>
      <w:tr w:rsidR="00AB6C58" w:rsidRPr="00B94ABD" w14:paraId="76FAE47D" w14:textId="77777777" w:rsidTr="004817CF">
        <w:tc>
          <w:tcPr>
            <w:tcW w:w="529" w:type="dxa"/>
          </w:tcPr>
          <w:p w14:paraId="48FA5D46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47D9297C" w14:textId="0EC0B8D7" w:rsidR="00AB6C58" w:rsidRPr="00AB6C58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left"/>
              <w:rPr>
                <w:sz w:val="24"/>
                <w:szCs w:val="24"/>
              </w:rPr>
            </w:pPr>
            <w:r w:rsidRPr="00AB6C58">
              <w:rPr>
                <w:color w:val="000000"/>
                <w:sz w:val="24"/>
              </w:rPr>
              <w:t>Тема 5. Обладнання для перемішування харчових продуктів</w:t>
            </w:r>
          </w:p>
        </w:tc>
        <w:tc>
          <w:tcPr>
            <w:tcW w:w="1388" w:type="dxa"/>
          </w:tcPr>
          <w:p w14:paraId="711958D4" w14:textId="3692545A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7471B499" w14:textId="33A65CC2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14:paraId="492A4DE3" w14:textId="7863CCFD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12</w:t>
            </w:r>
          </w:p>
        </w:tc>
      </w:tr>
      <w:tr w:rsidR="00AB6C58" w:rsidRPr="00B94ABD" w14:paraId="24DA23A5" w14:textId="77777777" w:rsidTr="004817CF">
        <w:tc>
          <w:tcPr>
            <w:tcW w:w="529" w:type="dxa"/>
          </w:tcPr>
          <w:p w14:paraId="121C8640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6B56FC05" w14:textId="48BE90FA" w:rsidR="00AB6C58" w:rsidRPr="00AB6C58" w:rsidRDefault="00AB6C58" w:rsidP="00AB6C58">
            <w:pPr>
              <w:pStyle w:val="a5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 xml:space="preserve">Тема 6. </w:t>
            </w:r>
            <w:proofErr w:type="spellStart"/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>Конвективний</w:t>
            </w:r>
            <w:proofErr w:type="spellEnd"/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 xml:space="preserve"> теплообмін</w:t>
            </w:r>
          </w:p>
        </w:tc>
        <w:tc>
          <w:tcPr>
            <w:tcW w:w="1388" w:type="dxa"/>
          </w:tcPr>
          <w:p w14:paraId="030F438E" w14:textId="26BAC519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7B9F5C40" w14:textId="44A458D2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14:paraId="2BA2EFE6" w14:textId="2ADE7F9C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12</w:t>
            </w:r>
          </w:p>
        </w:tc>
      </w:tr>
      <w:tr w:rsidR="00AB6C58" w:rsidRPr="00B94ABD" w14:paraId="185C2491" w14:textId="77777777" w:rsidTr="004817CF">
        <w:tc>
          <w:tcPr>
            <w:tcW w:w="529" w:type="dxa"/>
          </w:tcPr>
          <w:p w14:paraId="5F9649A8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23948E45" w14:textId="30C695E1" w:rsidR="00AB6C58" w:rsidRPr="00AB6C58" w:rsidRDefault="00AB6C58" w:rsidP="00AB6C58">
            <w:pPr>
              <w:pStyle w:val="a5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 xml:space="preserve">Тема 7. Обладнання для розділення </w:t>
            </w:r>
            <w:proofErr w:type="spellStart"/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>грубодисперсних</w:t>
            </w:r>
            <w:proofErr w:type="spellEnd"/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 xml:space="preserve"> харчових суспензій та емульсій.</w:t>
            </w:r>
          </w:p>
        </w:tc>
        <w:tc>
          <w:tcPr>
            <w:tcW w:w="1388" w:type="dxa"/>
          </w:tcPr>
          <w:p w14:paraId="1522B78C" w14:textId="2AA41986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6FE83E76" w14:textId="6FF03A77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14:paraId="3BB13572" w14:textId="72432427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14</w:t>
            </w:r>
          </w:p>
        </w:tc>
      </w:tr>
      <w:tr w:rsidR="00AB6C58" w:rsidRPr="00B94ABD" w14:paraId="1B5C5429" w14:textId="77777777" w:rsidTr="004817CF">
        <w:tc>
          <w:tcPr>
            <w:tcW w:w="529" w:type="dxa"/>
          </w:tcPr>
          <w:p w14:paraId="523176CD" w14:textId="77777777" w:rsidR="00AB6C58" w:rsidRPr="00B94ABD" w:rsidRDefault="00AB6C58" w:rsidP="00AB6C58">
            <w:pPr>
              <w:pStyle w:val="ab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</w:tcPr>
          <w:p w14:paraId="4EA76838" w14:textId="773AAC8A" w:rsidR="00AB6C58" w:rsidRPr="00AB6C58" w:rsidRDefault="00AB6C58" w:rsidP="00AB6C58">
            <w:pPr>
              <w:pStyle w:val="a5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6C58">
              <w:rPr>
                <w:rFonts w:ascii="Times New Roman" w:hAnsi="Times New Roman" w:cs="Times New Roman"/>
                <w:color w:val="000000"/>
                <w:sz w:val="24"/>
              </w:rPr>
              <w:t>Тема 8. Теплообмін випромінюванням (температурне випромінювання).</w:t>
            </w:r>
          </w:p>
        </w:tc>
        <w:tc>
          <w:tcPr>
            <w:tcW w:w="1388" w:type="dxa"/>
          </w:tcPr>
          <w:p w14:paraId="07560CB5" w14:textId="7473FC8C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0B321F80" w14:textId="0C5BAAB7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14:paraId="1CEF1744" w14:textId="0E6C1FC7" w:rsidR="00AB6C58" w:rsidRPr="00E37414" w:rsidRDefault="00AB6C58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E37414">
              <w:rPr>
                <w:sz w:val="24"/>
                <w:szCs w:val="24"/>
              </w:rPr>
              <w:t>12</w:t>
            </w:r>
          </w:p>
        </w:tc>
      </w:tr>
      <w:tr w:rsidR="009456D5" w:rsidRPr="00B40FE2" w14:paraId="56CF90CF" w14:textId="77777777" w:rsidTr="004817CF">
        <w:tc>
          <w:tcPr>
            <w:tcW w:w="4703" w:type="dxa"/>
            <w:gridSpan w:val="2"/>
          </w:tcPr>
          <w:p w14:paraId="611D8F2D" w14:textId="77777777" w:rsidR="009456D5" w:rsidRPr="009456D5" w:rsidRDefault="009456D5" w:rsidP="009456D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388" w:type="dxa"/>
          </w:tcPr>
          <w:p w14:paraId="460AADA7" w14:textId="152B098C" w:rsidR="009456D5" w:rsidRPr="00E37414" w:rsidRDefault="009456D5" w:rsidP="00AB6C58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b/>
                <w:sz w:val="24"/>
                <w:szCs w:val="24"/>
              </w:rPr>
            </w:pPr>
            <w:r w:rsidRPr="00E37414">
              <w:rPr>
                <w:b/>
                <w:sz w:val="24"/>
                <w:szCs w:val="24"/>
              </w:rPr>
              <w:t>2</w:t>
            </w:r>
            <w:r w:rsidR="00AB6C58" w:rsidRPr="00E3741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14:paraId="22B4C69F" w14:textId="4F10999A" w:rsidR="009456D5" w:rsidRPr="00E37414" w:rsidRDefault="009456D5" w:rsidP="009456D5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E37414">
              <w:rPr>
                <w:b/>
                <w:sz w:val="24"/>
                <w:szCs w:val="24"/>
              </w:rPr>
              <w:t>2</w:t>
            </w:r>
            <w:r w:rsidR="00E37414" w:rsidRPr="00E37414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44" w:type="dxa"/>
          </w:tcPr>
          <w:p w14:paraId="0C348B45" w14:textId="6E33793C" w:rsidR="009456D5" w:rsidRPr="00E37414" w:rsidRDefault="00AB6C58" w:rsidP="009456D5">
            <w:pPr>
              <w:pStyle w:val="ab"/>
              <w:shd w:val="clear" w:color="auto" w:fill="auto"/>
              <w:spacing w:before="0" w:line="240" w:lineRule="auto"/>
              <w:ind w:right="-1" w:firstLine="0"/>
              <w:jc w:val="center"/>
              <w:rPr>
                <w:b/>
                <w:sz w:val="24"/>
                <w:szCs w:val="24"/>
              </w:rPr>
            </w:pPr>
            <w:r w:rsidRPr="00E37414">
              <w:rPr>
                <w:b/>
                <w:sz w:val="24"/>
                <w:szCs w:val="24"/>
              </w:rPr>
              <w:t>100</w:t>
            </w:r>
          </w:p>
        </w:tc>
      </w:tr>
    </w:tbl>
    <w:p w14:paraId="55B64967" w14:textId="77777777" w:rsidR="001766E3" w:rsidRPr="00F1038B" w:rsidRDefault="001766E3" w:rsidP="004817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2AE722" w14:textId="77777777" w:rsidR="009D060F" w:rsidRDefault="009D060F" w:rsidP="004817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3683">
        <w:rPr>
          <w:rFonts w:ascii="Times New Roman" w:eastAsia="Calibri" w:hAnsi="Times New Roman" w:cs="Times New Roman"/>
          <w:b/>
          <w:sz w:val="28"/>
          <w:szCs w:val="28"/>
        </w:rPr>
        <w:t>Самостійна робота здобувача вищої освіти</w:t>
      </w:r>
    </w:p>
    <w:p w14:paraId="156AA9A1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Hlk192799873"/>
      <w:bookmarkStart w:id="25" w:name="_Hlk216300646"/>
      <w:bookmarkStart w:id="26" w:name="_Hlk216290704"/>
      <w:r w:rsidRPr="004817CF">
        <w:rPr>
          <w:rFonts w:ascii="Times New Roman" w:eastAsia="Times New Roman" w:hAnsi="Times New Roman" w:cs="Times New Roman"/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24"/>
    <w:p w14:paraId="37FA348B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4817C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17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аудиторне</w:t>
      </w:r>
      <w:r w:rsidRPr="004817C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опрацювання</w:t>
      </w:r>
      <w:r w:rsidRPr="004817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817C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4817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індивідуального</w:t>
      </w:r>
      <w:r w:rsidRPr="004817C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творчого завдання (презентації, реферату).</w:t>
      </w:r>
    </w:p>
    <w:p w14:paraId="14BE9509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sz w:val="28"/>
          <w:szCs w:val="28"/>
        </w:rPr>
        <w:t xml:space="preserve">Самостійна робота здобувача є одним із способів активного, цілеспрямованого набуття нових для нього знань та умінь. Вона є основою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lastRenderedPageBreak/>
        <w:t>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E683A41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sz w:val="28"/>
          <w:szCs w:val="28"/>
        </w:rPr>
        <w:t>Виконання здобувачем самостійної</w:t>
      </w:r>
      <w:r w:rsidRPr="004817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навчальної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дисципліни,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передбачений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робочою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для засвоєння</w:t>
      </w:r>
      <w:r w:rsidRPr="004817C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здобувачем</w:t>
      </w:r>
      <w:r w:rsidRPr="004817C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17C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4817C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самостійної</w:t>
      </w:r>
      <w:r w:rsidRPr="004817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4817C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виноситься</w:t>
      </w:r>
      <w:r w:rsidRPr="004817C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17C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поточний</w:t>
      </w:r>
      <w:r w:rsidRPr="004817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F8FD476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D68EA8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b/>
          <w:bCs/>
          <w:sz w:val="28"/>
          <w:szCs w:val="28"/>
        </w:rPr>
        <w:t>Види</w:t>
      </w:r>
      <w:r w:rsidRPr="004817C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самостійної</w:t>
      </w:r>
      <w:r w:rsidRPr="004817C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822"/>
        <w:gridCol w:w="989"/>
        <w:gridCol w:w="1714"/>
        <w:gridCol w:w="2114"/>
      </w:tblGrid>
      <w:tr w:rsidR="004817CF" w:rsidRPr="004817CF" w14:paraId="08CB2DB9" w14:textId="77777777" w:rsidTr="004817CF">
        <w:trPr>
          <w:trHeight w:val="642"/>
        </w:trPr>
        <w:tc>
          <w:tcPr>
            <w:tcW w:w="726" w:type="dxa"/>
          </w:tcPr>
          <w:p w14:paraId="312B8A11" w14:textId="77777777" w:rsidR="004817CF" w:rsidRPr="004817CF" w:rsidRDefault="004817CF" w:rsidP="004817CF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</w:rPr>
            </w:pPr>
            <w:bookmarkStart w:id="27" w:name="_Hlk192792818"/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6E5C6924" w14:textId="77777777" w:rsidR="004817CF" w:rsidRPr="004817CF" w:rsidRDefault="004817CF" w:rsidP="004817CF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>самостійної</w:t>
            </w:r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6A3A8868" w14:textId="77777777" w:rsidR="004817CF" w:rsidRPr="004817CF" w:rsidRDefault="004817CF" w:rsidP="004817CF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628FE136" w14:textId="77777777" w:rsidR="004817CF" w:rsidRPr="004817CF" w:rsidRDefault="004817CF" w:rsidP="004817CF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Терміни виконання</w:t>
            </w:r>
          </w:p>
        </w:tc>
        <w:tc>
          <w:tcPr>
            <w:tcW w:w="2114" w:type="dxa"/>
          </w:tcPr>
          <w:p w14:paraId="44BFAFE1" w14:textId="77777777" w:rsidR="004817CF" w:rsidRPr="004817CF" w:rsidRDefault="004817CF" w:rsidP="004817CF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r w:rsidRPr="004817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4817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 xml:space="preserve">метод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контролю</w:t>
            </w:r>
          </w:p>
        </w:tc>
      </w:tr>
      <w:tr w:rsidR="004817CF" w:rsidRPr="004817CF" w14:paraId="104F297B" w14:textId="77777777" w:rsidTr="004817CF">
        <w:trPr>
          <w:trHeight w:val="830"/>
        </w:trPr>
        <w:tc>
          <w:tcPr>
            <w:tcW w:w="726" w:type="dxa"/>
          </w:tcPr>
          <w:p w14:paraId="75A5C3A8" w14:textId="77777777" w:rsidR="004817CF" w:rsidRPr="004817CF" w:rsidRDefault="004817CF" w:rsidP="004817CF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734FFFBC" w14:textId="77777777" w:rsidR="004817CF" w:rsidRPr="00BC45DE" w:rsidRDefault="004817CF" w:rsidP="004817CF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питань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що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виносяться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C45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самостійне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вивчення</w:t>
            </w:r>
            <w:proofErr w:type="spellEnd"/>
          </w:p>
        </w:tc>
        <w:tc>
          <w:tcPr>
            <w:tcW w:w="989" w:type="dxa"/>
          </w:tcPr>
          <w:p w14:paraId="5F12CB4D" w14:textId="77777777" w:rsidR="004817CF" w:rsidRPr="004817CF" w:rsidRDefault="004817CF" w:rsidP="004817CF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6F0E3A7D" w14:textId="77777777" w:rsidR="004817CF" w:rsidRPr="004817CF" w:rsidRDefault="004817CF" w:rsidP="004817CF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Протягом вивчення</w:t>
            </w:r>
          </w:p>
          <w:p w14:paraId="0FE6AE5F" w14:textId="77777777" w:rsidR="004817CF" w:rsidRPr="004817CF" w:rsidRDefault="004817CF" w:rsidP="004817CF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дисципліни</w:t>
            </w:r>
          </w:p>
        </w:tc>
        <w:tc>
          <w:tcPr>
            <w:tcW w:w="2114" w:type="dxa"/>
          </w:tcPr>
          <w:p w14:paraId="1FBC27CA" w14:textId="77777777" w:rsidR="004817CF" w:rsidRPr="004817CF" w:rsidRDefault="004817CF" w:rsidP="004817CF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Усне</w:t>
            </w:r>
            <w:r w:rsidRPr="004817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4817C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 xml:space="preserve">письмове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опитування</w:t>
            </w:r>
          </w:p>
        </w:tc>
      </w:tr>
      <w:tr w:rsidR="004817CF" w:rsidRPr="004817CF" w14:paraId="3B661BFE" w14:textId="77777777" w:rsidTr="004817CF">
        <w:trPr>
          <w:trHeight w:val="552"/>
        </w:trPr>
        <w:tc>
          <w:tcPr>
            <w:tcW w:w="726" w:type="dxa"/>
          </w:tcPr>
          <w:p w14:paraId="47F716E5" w14:textId="77777777" w:rsidR="004817CF" w:rsidRPr="004817CF" w:rsidRDefault="004817CF" w:rsidP="004817CF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6D362668" w14:textId="77777777" w:rsidR="004817CF" w:rsidRPr="00BC45DE" w:rsidRDefault="004817CF" w:rsidP="004817CF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BC45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лекційних</w:t>
            </w:r>
            <w:r w:rsidRPr="00BC45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та</w:t>
            </w:r>
          </w:p>
          <w:p w14:paraId="516C4E1B" w14:textId="77777777" w:rsidR="004817CF" w:rsidRPr="00BC45DE" w:rsidRDefault="004817CF" w:rsidP="004817CF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практичних</w:t>
            </w:r>
            <w:r w:rsidRPr="00BC45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занять</w:t>
            </w:r>
          </w:p>
        </w:tc>
        <w:tc>
          <w:tcPr>
            <w:tcW w:w="989" w:type="dxa"/>
          </w:tcPr>
          <w:p w14:paraId="42FD320F" w14:textId="77777777" w:rsidR="004817CF" w:rsidRPr="004817CF" w:rsidRDefault="004817CF" w:rsidP="004817CF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06763189" w14:textId="77777777" w:rsidR="004817CF" w:rsidRPr="004817CF" w:rsidRDefault="004817CF" w:rsidP="004817CF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щотижнево</w:t>
            </w:r>
          </w:p>
        </w:tc>
        <w:tc>
          <w:tcPr>
            <w:tcW w:w="2114" w:type="dxa"/>
          </w:tcPr>
          <w:p w14:paraId="7F56FE34" w14:textId="77777777" w:rsidR="004817CF" w:rsidRPr="004817CF" w:rsidRDefault="004817CF" w:rsidP="004817CF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Усне</w:t>
            </w:r>
            <w:r w:rsidRPr="004817C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письмове</w:t>
            </w:r>
          </w:p>
          <w:p w14:paraId="4762FBE3" w14:textId="77777777" w:rsidR="004817CF" w:rsidRPr="004817CF" w:rsidRDefault="004817CF" w:rsidP="004817CF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опитування</w:t>
            </w:r>
          </w:p>
        </w:tc>
      </w:tr>
      <w:tr w:rsidR="004817CF" w:rsidRPr="004817CF" w14:paraId="1DB0E2DB" w14:textId="77777777" w:rsidTr="004817CF">
        <w:trPr>
          <w:trHeight w:val="551"/>
        </w:trPr>
        <w:tc>
          <w:tcPr>
            <w:tcW w:w="726" w:type="dxa"/>
          </w:tcPr>
          <w:p w14:paraId="574CA1A9" w14:textId="77777777" w:rsidR="004817CF" w:rsidRPr="004817CF" w:rsidRDefault="004817CF" w:rsidP="004817CF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31E2A7B0" w14:textId="77777777" w:rsidR="004817CF" w:rsidRPr="00BC45DE" w:rsidRDefault="004817CF" w:rsidP="004817CF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Підготовка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індивідуальних</w:t>
            </w:r>
            <w:proofErr w:type="spellEnd"/>
          </w:p>
          <w:p w14:paraId="5F47D5DD" w14:textId="77777777" w:rsidR="004817CF" w:rsidRPr="00BC45DE" w:rsidRDefault="004817CF" w:rsidP="004817CF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питань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</w:t>
            </w:r>
            <w:r w:rsidRPr="00BC45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тематики</w:t>
            </w:r>
            <w:r w:rsidRPr="00BC45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989" w:type="dxa"/>
          </w:tcPr>
          <w:p w14:paraId="61E471B3" w14:textId="77777777" w:rsidR="004817CF" w:rsidRPr="004817CF" w:rsidRDefault="004817CF" w:rsidP="004817CF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3EAC7E2" w14:textId="77777777" w:rsidR="004817CF" w:rsidRPr="004817CF" w:rsidRDefault="004817CF" w:rsidP="004817CF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щотижнево</w:t>
            </w:r>
          </w:p>
        </w:tc>
        <w:tc>
          <w:tcPr>
            <w:tcW w:w="2114" w:type="dxa"/>
          </w:tcPr>
          <w:p w14:paraId="3102D323" w14:textId="77777777" w:rsidR="004817CF" w:rsidRPr="004817CF" w:rsidRDefault="004817CF" w:rsidP="004817CF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 xml:space="preserve">Усне та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письмове</w:t>
            </w:r>
          </w:p>
          <w:p w14:paraId="546ABBBB" w14:textId="77777777" w:rsidR="004817CF" w:rsidRPr="004817CF" w:rsidRDefault="004817CF" w:rsidP="004817CF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опитування</w:t>
            </w:r>
          </w:p>
        </w:tc>
      </w:tr>
      <w:tr w:rsidR="004817CF" w:rsidRPr="004817CF" w14:paraId="26CA70C5" w14:textId="77777777" w:rsidTr="004817CF">
        <w:trPr>
          <w:trHeight w:val="830"/>
        </w:trPr>
        <w:tc>
          <w:tcPr>
            <w:tcW w:w="726" w:type="dxa"/>
          </w:tcPr>
          <w:p w14:paraId="25FBB0F2" w14:textId="77777777" w:rsidR="004817CF" w:rsidRPr="004817CF" w:rsidRDefault="004817CF" w:rsidP="004817CF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43BFEF08" w14:textId="77777777" w:rsidR="004817CF" w:rsidRPr="00BC45DE" w:rsidRDefault="004817CF" w:rsidP="004817CF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r w:rsidRPr="00BC45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творчі</w:t>
            </w:r>
            <w:r w:rsidRPr="00BC45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завдання</w:t>
            </w:r>
          </w:p>
          <w:p w14:paraId="3541EBCF" w14:textId="77777777" w:rsidR="004817CF" w:rsidRPr="00BC45DE" w:rsidRDefault="004817CF" w:rsidP="004817CF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(виконання</w:t>
            </w:r>
            <w:r w:rsidRPr="00BC45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презентації</w:t>
            </w:r>
            <w:r w:rsidRPr="00BC45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BC45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3D003F3D" w14:textId="77777777" w:rsidR="004817CF" w:rsidRPr="004817CF" w:rsidRDefault="004817CF" w:rsidP="004817CF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4D86D53C" w14:textId="77777777" w:rsidR="004817CF" w:rsidRPr="004817CF" w:rsidRDefault="004817CF" w:rsidP="004817CF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4817C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4817C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на семестр</w:t>
            </w:r>
          </w:p>
        </w:tc>
        <w:tc>
          <w:tcPr>
            <w:tcW w:w="2114" w:type="dxa"/>
          </w:tcPr>
          <w:p w14:paraId="48AF42FA" w14:textId="77777777" w:rsidR="004817CF" w:rsidRPr="00BC45DE" w:rsidRDefault="004817CF" w:rsidP="004817CF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Обговорення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C45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виступ</w:t>
            </w:r>
            <w:proofErr w:type="spellEnd"/>
          </w:p>
          <w:p w14:paraId="06A9450B" w14:textId="77777777" w:rsidR="004817CF" w:rsidRPr="00BC45DE" w:rsidRDefault="004817CF" w:rsidP="004817CF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</w:t>
            </w:r>
            <w:r w:rsidRPr="00BC45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презентацією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,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усний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</w:t>
            </w:r>
            <w:proofErr w:type="spellEnd"/>
          </w:p>
        </w:tc>
      </w:tr>
      <w:tr w:rsidR="004817CF" w:rsidRPr="004817CF" w14:paraId="3E0AFDDF" w14:textId="77777777" w:rsidTr="004817CF">
        <w:trPr>
          <w:trHeight w:val="551"/>
        </w:trPr>
        <w:tc>
          <w:tcPr>
            <w:tcW w:w="726" w:type="dxa"/>
          </w:tcPr>
          <w:p w14:paraId="3F54EAC4" w14:textId="77777777" w:rsidR="004817CF" w:rsidRPr="004817CF" w:rsidRDefault="004817CF" w:rsidP="004817CF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37BF39B2" w14:textId="77777777" w:rsidR="004817CF" w:rsidRPr="004817CF" w:rsidRDefault="004817CF" w:rsidP="004817CF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Підготовка</w:t>
            </w:r>
            <w:r w:rsidRPr="004817C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3E1528FF" w14:textId="77777777" w:rsidR="004817CF" w:rsidRPr="004817CF" w:rsidRDefault="004817CF" w:rsidP="004817CF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4CD2957A" w14:textId="77777777" w:rsidR="004817CF" w:rsidRPr="004817CF" w:rsidRDefault="004817CF" w:rsidP="004817CF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4817C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z w:val="24"/>
              </w:rPr>
              <w:t>рази</w:t>
            </w: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817CF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</w:p>
          <w:p w14:paraId="45BD572A" w14:textId="77777777" w:rsidR="004817CF" w:rsidRPr="004817CF" w:rsidRDefault="004817CF" w:rsidP="004817CF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семестр</w:t>
            </w:r>
          </w:p>
        </w:tc>
        <w:tc>
          <w:tcPr>
            <w:tcW w:w="2114" w:type="dxa"/>
          </w:tcPr>
          <w:p w14:paraId="0BC5CB0A" w14:textId="77777777" w:rsidR="004817CF" w:rsidRPr="004817CF" w:rsidRDefault="004817CF" w:rsidP="004817CF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spacing w:val="-2"/>
                <w:sz w:val="24"/>
              </w:rPr>
              <w:t>Тестування</w:t>
            </w:r>
          </w:p>
        </w:tc>
      </w:tr>
      <w:tr w:rsidR="004817CF" w:rsidRPr="004817CF" w14:paraId="690C912E" w14:textId="77777777" w:rsidTr="004817CF">
        <w:trPr>
          <w:trHeight w:val="321"/>
        </w:trPr>
        <w:tc>
          <w:tcPr>
            <w:tcW w:w="4548" w:type="dxa"/>
            <w:gridSpan w:val="2"/>
          </w:tcPr>
          <w:p w14:paraId="46BA398A" w14:textId="77777777" w:rsidR="004817CF" w:rsidRPr="004817CF" w:rsidRDefault="004817CF" w:rsidP="004817CF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713E41B1" w14:textId="77777777" w:rsidR="004817CF" w:rsidRPr="004817CF" w:rsidRDefault="004817CF" w:rsidP="004817CF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17C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7C6B05FA" w14:textId="77777777" w:rsidR="004817CF" w:rsidRPr="004817CF" w:rsidRDefault="004817CF" w:rsidP="004817CF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114" w:type="dxa"/>
          </w:tcPr>
          <w:p w14:paraId="30D15091" w14:textId="77777777" w:rsidR="004817CF" w:rsidRPr="004817CF" w:rsidRDefault="004817CF" w:rsidP="004817CF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bookmarkEnd w:id="27"/>
    </w:tbl>
    <w:p w14:paraId="222A8EFE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C74B9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Hlk192801585"/>
      <w:r w:rsidRPr="004817CF">
        <w:rPr>
          <w:rFonts w:ascii="Times New Roman" w:eastAsia="Times New Roman" w:hAnsi="Times New Roman" w:cs="Times New Roman"/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39D6BDDD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випадку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індивідуальної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траєкторії</w:t>
      </w:r>
      <w:r w:rsidRPr="004817C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sz w:val="28"/>
          <w:szCs w:val="28"/>
        </w:rPr>
        <w:t>здобувача заняття можуть проводитись за індивідуальним графіком.</w:t>
      </w:r>
    </w:p>
    <w:bookmarkEnd w:id="25"/>
    <w:bookmarkEnd w:id="28"/>
    <w:p w14:paraId="7E3EAD42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6"/>
    <w:p w14:paraId="4589C559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РЕКОМЕНДОВАНІ</w:t>
      </w:r>
      <w:r w:rsidRPr="004817CF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b/>
          <w:bCs/>
          <w:sz w:val="28"/>
          <w:szCs w:val="28"/>
        </w:rPr>
        <w:t>ДЖЕРЕЛА</w:t>
      </w:r>
      <w:r w:rsidRPr="004817CF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ІНФОРМАЦІЇ</w:t>
      </w:r>
    </w:p>
    <w:p w14:paraId="5164B149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F22213" w14:textId="77777777" w:rsidR="004817CF" w:rsidRPr="004817CF" w:rsidRDefault="004817CF" w:rsidP="004817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</w:t>
      </w:r>
      <w:r w:rsidRPr="004817C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4817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література</w:t>
      </w:r>
    </w:p>
    <w:p w14:paraId="1268A45A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Гулий І.С.,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Пушанко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Орлов Л.О.,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Мирончук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Обладнання підприємств переробної і харчової промисловості. Навчальний посібник. Вінниця: Нова книга, 2014. 576 с. </w:t>
      </w:r>
    </w:p>
    <w:p w14:paraId="5375D4E1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Василенко С.М., Павелко В.І.,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Форсюк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Масліков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Іващенко Н.В., Барановська С.В.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Теплохолодотехніка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К.: Видавництво Ліра-К, 2018. 258 с. </w:t>
      </w:r>
    </w:p>
    <w:p w14:paraId="6A74A0D0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Ялпачик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В.Ф. Лабораторний практикум з холодильного устаткування.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Мелітополь. 2017. 203 с. </w:t>
      </w:r>
    </w:p>
    <w:p w14:paraId="174A4D0B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Литовченко М.В. Молочна промисловість України: стан та перспективи розвитку.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Агросвіт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2015. № 8. С. 30–34. </w:t>
      </w:r>
    </w:p>
    <w:p w14:paraId="187A4DAE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Самойчук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К.О. Технологічне обладнання хлібопекарської і макаронної галузі: навчальний посібник. Київ: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ПрофКнига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372 с </w:t>
      </w:r>
    </w:p>
    <w:p w14:paraId="2702C5E8" w14:textId="73643189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Бойко В.С.,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Самойчук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К.О., Тарасенко В.Г.,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Загорко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Мікульонок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І.О.,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Циб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Процеси і апарати харчових виробництв. Механічні процеси і технології надвисокого тиску. Підручник. Мелітополь: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Видавничо</w:t>
      </w:r>
      <w:proofErr w:type="spellEnd"/>
      <w:r w:rsidR="004817CF" w:rsidRPr="00BC45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поліграфічний центр «Люкс», 2019. 273 с.</w:t>
      </w:r>
    </w:p>
    <w:p w14:paraId="545CA96F" w14:textId="77777777" w:rsidR="004817CF" w:rsidRPr="00BC45DE" w:rsidRDefault="004817CF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6F29E0" w14:textId="77777777" w:rsidR="00F26208" w:rsidRPr="004817CF" w:rsidRDefault="00F26208" w:rsidP="00481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Додаткова література</w:t>
      </w:r>
    </w:p>
    <w:p w14:paraId="33A652FD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Yurko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Ganzha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Tarasenko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Tiutiunyk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L.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Improvement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methods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calculating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thermal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characteristics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loop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air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heaters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Easten-Europen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Enterprise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Technologies. 2021.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Vol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№ 8. P. 36-43 </w:t>
      </w:r>
    </w:p>
    <w:p w14:paraId="0ECA7ADF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Кошельнік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Гойсан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 Перспективи типи насадок регенеративних теплообмінників скловарних печей. Інтегровані технології та енергозбереження. 2021. № 1. </w:t>
      </w:r>
    </w:p>
    <w:p w14:paraId="08D87104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Паламарчук І. П.,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Полєвода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А., Куций В.М. Математичне моделювання процесу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тепломасообміну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умов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пароконтактної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стерилізації продукції у циліндричній тарі. Техніка, енергетика, транспорт АПК. 2017. №3. </w:t>
      </w:r>
    </w:p>
    <w:p w14:paraId="72745C2D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Sevostianov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I.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Ivanchuk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Ya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Polishchuk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O. V.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Lutsyk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 L.,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Dobrovolska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K.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Smailova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Wójcik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W.,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Kalizhanova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Development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scheme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installation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mechanical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wastewater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treatment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of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Ecological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Engineering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Volume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Issue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P. 20-28. </w:t>
      </w:r>
    </w:p>
    <w:p w14:paraId="75010D40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Гунько І. В.,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Севостьянов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В., Орлюк Ю. Т. Дослідження напрямків удосконалення пластинчастих теплообмінників. Техніка, енергетика, транспорт АПК, 2019. №2 (105). С. 59-65. </w:t>
      </w:r>
    </w:p>
    <w:p w14:paraId="44664776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Загорко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Н.П., Паляничка Н.О.,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Буденко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С.Ф.,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Верхоланцева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В.О. Машини і обладнання для гомогенізації молока.. Мелітополь: ТДАТУ, 2018. 23 с. </w:t>
      </w:r>
    </w:p>
    <w:p w14:paraId="22D05369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Kaletnik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Sevostianov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Bulgakov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Holovach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Melnik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Ihnatiev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Ye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Olt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Development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examination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high-performance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fluidisedbed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vibration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drier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processing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food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production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waste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Agronomy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Research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18(4), 2020. P. 2391-2409. </w:t>
      </w:r>
    </w:p>
    <w:p w14:paraId="2D1C98F2" w14:textId="77777777" w:rsidR="00F26208" w:rsidRPr="004817CF" w:rsidRDefault="00F26208" w:rsidP="0048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Sevostianov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I.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Ivanchuk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Ya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Polishchuk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O. V.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Lutsyk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 L.,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Dobrovolska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K. V.,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Smailova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Wójcik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W.,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Kalizhanova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Development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scheme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installation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mechanical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wastewater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treatment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of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Ecological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Engineering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Volume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Issue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P. 20-28. </w:t>
      </w:r>
    </w:p>
    <w:p w14:paraId="749BF643" w14:textId="3D243F6D" w:rsidR="007C1912" w:rsidRPr="004817CF" w:rsidRDefault="00F26208" w:rsidP="00481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Севостьянов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В., Зозуляк І.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А.Технологічне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обладнання </w:t>
      </w:r>
      <w:proofErr w:type="spellStart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цехів</w:t>
      </w:r>
      <w:proofErr w:type="spellEnd"/>
      <w:r w:rsidRPr="0048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переробки продукції тваринництва. Навчальний посібник. Вінниця: ВНАУ, 2020. 127 с. ISBN 978-617-7789-16-0</w:t>
      </w:r>
    </w:p>
    <w:p w14:paraId="4A496BE8" w14:textId="7DBD39AA" w:rsidR="00A677E2" w:rsidRPr="004817CF" w:rsidRDefault="00384C57" w:rsidP="004817C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4817C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Інформаційні ресурси</w:t>
      </w:r>
    </w:p>
    <w:p w14:paraId="7DBD80CA" w14:textId="77777777" w:rsidR="00E52669" w:rsidRPr="0039493A" w:rsidRDefault="00E52669" w:rsidP="0039493A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9493A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39493A">
        <w:rPr>
          <w:rFonts w:ascii="Times New Roman" w:hAnsi="Times New Roman" w:cs="Times New Roman"/>
          <w:color w:val="000000"/>
          <w:sz w:val="28"/>
          <w:szCs w:val="28"/>
        </w:rPr>
        <w:t xml:space="preserve"> (пошук на усіх мовах)</w:t>
      </w:r>
    </w:p>
    <w:p w14:paraId="6A02B998" w14:textId="77777777" w:rsidR="00E52669" w:rsidRPr="0039493A" w:rsidRDefault="00E52669" w:rsidP="0039493A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93A">
        <w:rPr>
          <w:rFonts w:ascii="Times New Roman" w:hAnsi="Times New Roman" w:cs="Times New Roman"/>
          <w:color w:val="000000"/>
          <w:sz w:val="28"/>
          <w:szCs w:val="28"/>
        </w:rPr>
        <w:t>Мета (українськомовна пошукова система)</w:t>
      </w:r>
    </w:p>
    <w:p w14:paraId="0596F1EF" w14:textId="77777777" w:rsidR="00E52669" w:rsidRPr="0039493A" w:rsidRDefault="00E52669" w:rsidP="0039493A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93A">
        <w:rPr>
          <w:rFonts w:ascii="Times New Roman" w:hAnsi="Times New Roman" w:cs="Times New Roman"/>
          <w:color w:val="000000"/>
          <w:sz w:val="28"/>
          <w:szCs w:val="28"/>
        </w:rPr>
        <w:t>Вікіпедія</w:t>
      </w:r>
    </w:p>
    <w:p w14:paraId="6F275861" w14:textId="77777777" w:rsidR="0039493A" w:rsidRPr="0039493A" w:rsidRDefault="00E52669" w:rsidP="0039493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39493A">
        <w:rPr>
          <w:rFonts w:ascii="Times New Roman" w:hAnsi="Times New Roman" w:cs="Times New Roman"/>
          <w:color w:val="000000"/>
          <w:sz w:val="28"/>
          <w:szCs w:val="28"/>
        </w:rPr>
        <w:t>Наукова періодика України:</w:t>
      </w:r>
      <w:r w:rsidRPr="003949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7" w:history="1">
        <w:r w:rsidR="009F6075" w:rsidRPr="0039493A">
          <w:rPr>
            <w:rStyle w:val="a4"/>
            <w:rFonts w:ascii="Times New Roman" w:hAnsi="Times New Roman" w:cs="Times New Roman"/>
            <w:sz w:val="28"/>
            <w:szCs w:val="28"/>
          </w:rPr>
          <w:t>http://www.nbuv.gov.ua/portal/natural/Ebtp/index.html</w:t>
        </w:r>
      </w:hyperlink>
      <w:r w:rsidRPr="00394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3CE90FA" w14:textId="277C85D7" w:rsidR="00E52669" w:rsidRPr="0039493A" w:rsidRDefault="00E52669" w:rsidP="0039493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39493A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реферати: </w:t>
      </w:r>
      <w:hyperlink r:id="rId8" w:history="1">
        <w:r w:rsidRPr="0039493A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http://ua-referat.com</w:t>
        </w:r>
      </w:hyperlink>
    </w:p>
    <w:p w14:paraId="369CAD53" w14:textId="77777777" w:rsidR="00384C57" w:rsidRPr="0039493A" w:rsidRDefault="00384C57" w:rsidP="0039493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3B20F36" w14:textId="77777777" w:rsidR="00845F7F" w:rsidRPr="0039493A" w:rsidRDefault="00845F7F" w:rsidP="0039493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0FE5E16" w14:textId="5487923A" w:rsidR="00B64296" w:rsidRPr="0039493A" w:rsidRDefault="0039493A" w:rsidP="0039493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9" w:name="_Hlk152105957"/>
      <w:r w:rsidRPr="0039493A">
        <w:rPr>
          <w:rFonts w:ascii="Times New Roman" w:hAnsi="Times New Roman" w:cs="Times New Roman"/>
          <w:b/>
          <w:iCs/>
          <w:sz w:val="28"/>
          <w:szCs w:val="28"/>
        </w:rPr>
        <w:t>СИСТЕМА ОЦІНЮВАННЯ ТА ВИМОГИ ДО КОНТРОЛЮ ЗНАНЬ ЗДОБУВАЧІВ ВИЩОЇ ОСВІТИ</w:t>
      </w:r>
    </w:p>
    <w:bookmarkEnd w:id="29"/>
    <w:p w14:paraId="496C592B" w14:textId="387F9B76" w:rsidR="009D060F" w:rsidRDefault="009D060F" w:rsidP="009D06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2F">
        <w:rPr>
          <w:rFonts w:ascii="Times New Roman" w:hAnsi="Times New Roman" w:cs="Times New Roman"/>
          <w:sz w:val="28"/>
          <w:szCs w:val="28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>
        <w:rPr>
          <w:rFonts w:ascii="Times New Roman" w:hAnsi="Times New Roman" w:cs="Times New Roman"/>
          <w:sz w:val="28"/>
          <w:szCs w:val="28"/>
        </w:rPr>
        <w:t>підсумкової оцінки – за результатами підсумкового контролю</w:t>
      </w:r>
      <w:r w:rsidRPr="00A83D2F">
        <w:rPr>
          <w:rFonts w:ascii="Times New Roman" w:hAnsi="Times New Roman" w:cs="Times New Roman"/>
          <w:sz w:val="28"/>
          <w:szCs w:val="28"/>
        </w:rPr>
        <w:t>.</w:t>
      </w:r>
    </w:p>
    <w:p w14:paraId="5C727374" w14:textId="77777777" w:rsidR="0039493A" w:rsidRPr="00BC45DE" w:rsidRDefault="0039493A" w:rsidP="0002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_Hlk152105990"/>
    </w:p>
    <w:p w14:paraId="00DB2BF5" w14:textId="77777777" w:rsidR="00BC45DE" w:rsidRPr="00BC45DE" w:rsidRDefault="00BC45DE" w:rsidP="00BC4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BC45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BC45DE" w:rsidRPr="00BC45DE" w14:paraId="61631AFA" w14:textId="77777777" w:rsidTr="00897ADA">
        <w:tc>
          <w:tcPr>
            <w:tcW w:w="614" w:type="dxa"/>
          </w:tcPr>
          <w:p w14:paraId="733204D5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5262" w:type="dxa"/>
            <w:vAlign w:val="center"/>
          </w:tcPr>
          <w:p w14:paraId="60F04D60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навчальної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7DD533C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заходів</w:t>
            </w:r>
            <w:proofErr w:type="spellEnd"/>
          </w:p>
        </w:tc>
        <w:tc>
          <w:tcPr>
            <w:tcW w:w="1270" w:type="dxa"/>
          </w:tcPr>
          <w:p w14:paraId="772FC28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балів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захід</w:t>
            </w:r>
            <w:proofErr w:type="spellEnd"/>
          </w:p>
        </w:tc>
        <w:tc>
          <w:tcPr>
            <w:tcW w:w="1025" w:type="dxa"/>
            <w:vAlign w:val="center"/>
          </w:tcPr>
          <w:p w14:paraId="7E46136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Бали</w:t>
            </w:r>
            <w:proofErr w:type="spellEnd"/>
          </w:p>
        </w:tc>
      </w:tr>
      <w:tr w:rsidR="00BC45DE" w:rsidRPr="00BC45DE" w14:paraId="7C79919D" w14:textId="77777777" w:rsidTr="00897ADA">
        <w:tc>
          <w:tcPr>
            <w:tcW w:w="9348" w:type="dxa"/>
            <w:gridSpan w:val="5"/>
          </w:tcPr>
          <w:p w14:paraId="320ECA7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Атестація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1</w:t>
            </w:r>
          </w:p>
        </w:tc>
      </w:tr>
      <w:tr w:rsidR="00BC45DE" w:rsidRPr="00BC45DE" w14:paraId="6DB763A3" w14:textId="77777777" w:rsidTr="00897ADA">
        <w:tc>
          <w:tcPr>
            <w:tcW w:w="614" w:type="dxa"/>
          </w:tcPr>
          <w:p w14:paraId="5ED42D31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0CD6A611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1AD97EB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1BA9DFA0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EF4BB0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C45DE" w:rsidRPr="00BC45DE" w14:paraId="3B91FF23" w14:textId="77777777" w:rsidTr="00897ADA">
        <w:tc>
          <w:tcPr>
            <w:tcW w:w="614" w:type="dxa"/>
          </w:tcPr>
          <w:p w14:paraId="2F766697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6C4A8ACA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02BB62B8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69C6DFB8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D817C80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C45DE" w:rsidRPr="00BC45DE" w14:paraId="77BF5353" w14:textId="77777777" w:rsidTr="00897ADA">
        <w:tc>
          <w:tcPr>
            <w:tcW w:w="614" w:type="dxa"/>
          </w:tcPr>
          <w:p w14:paraId="6AF5A3E0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6C9CB11F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самостійної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</w:p>
        </w:tc>
        <w:tc>
          <w:tcPr>
            <w:tcW w:w="1177" w:type="dxa"/>
          </w:tcPr>
          <w:p w14:paraId="5243F011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135D951E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82E6AAE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C45DE" w:rsidRPr="00BC45DE" w14:paraId="4FF3B3E0" w14:textId="77777777" w:rsidTr="00897ADA">
        <w:tc>
          <w:tcPr>
            <w:tcW w:w="614" w:type="dxa"/>
          </w:tcPr>
          <w:p w14:paraId="01EC8740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6A0D4B89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контрольної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</w:p>
        </w:tc>
        <w:tc>
          <w:tcPr>
            <w:tcW w:w="1177" w:type="dxa"/>
          </w:tcPr>
          <w:p w14:paraId="1B17A3D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4F503C8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769F14F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C45DE" w:rsidRPr="00BC45DE" w14:paraId="0886504A" w14:textId="77777777" w:rsidTr="00897ADA">
        <w:tc>
          <w:tcPr>
            <w:tcW w:w="614" w:type="dxa"/>
          </w:tcPr>
          <w:p w14:paraId="53486D1E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1C8F0273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Індивідуальне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завдання</w:t>
            </w:r>
          </w:p>
        </w:tc>
        <w:tc>
          <w:tcPr>
            <w:tcW w:w="1177" w:type="dxa"/>
          </w:tcPr>
          <w:p w14:paraId="355DB47E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6E220E2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0C14798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C45DE" w:rsidRPr="00BC45DE" w14:paraId="0BAD60BB" w14:textId="77777777" w:rsidTr="00897ADA">
        <w:tc>
          <w:tcPr>
            <w:tcW w:w="614" w:type="dxa"/>
          </w:tcPr>
          <w:p w14:paraId="23C2D51E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4769627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атестацію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1177" w:type="dxa"/>
          </w:tcPr>
          <w:p w14:paraId="546AF6C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6897135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1C8B3FB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BC45DE" w:rsidRPr="00BC45DE" w14:paraId="4E054954" w14:textId="77777777" w:rsidTr="00897ADA">
        <w:tc>
          <w:tcPr>
            <w:tcW w:w="9348" w:type="dxa"/>
            <w:gridSpan w:val="5"/>
          </w:tcPr>
          <w:p w14:paraId="1564906C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Атестація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BC45DE" w:rsidRPr="00BC45DE" w14:paraId="738C26B1" w14:textId="77777777" w:rsidTr="00897ADA">
        <w:tc>
          <w:tcPr>
            <w:tcW w:w="614" w:type="dxa"/>
          </w:tcPr>
          <w:p w14:paraId="3BDAFEC2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5B6C3589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14EB989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430A4C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92DF7E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C45DE" w:rsidRPr="00BC45DE" w14:paraId="03EC2182" w14:textId="77777777" w:rsidTr="00897ADA">
        <w:tc>
          <w:tcPr>
            <w:tcW w:w="614" w:type="dxa"/>
          </w:tcPr>
          <w:p w14:paraId="62B5431E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5EDCC89D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7090C65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12D64F9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587559D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C45DE" w:rsidRPr="00BC45DE" w14:paraId="09C73466" w14:textId="77777777" w:rsidTr="00897ADA">
        <w:tc>
          <w:tcPr>
            <w:tcW w:w="614" w:type="dxa"/>
          </w:tcPr>
          <w:p w14:paraId="14CE37EB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4643F4FB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381A2D61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F4BC72A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792489CB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BC45DE" w:rsidRPr="00BC45DE" w14:paraId="706C09FC" w14:textId="77777777" w:rsidTr="00897ADA">
        <w:tc>
          <w:tcPr>
            <w:tcW w:w="614" w:type="dxa"/>
          </w:tcPr>
          <w:p w14:paraId="3A31E61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27544983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контрольної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</w:p>
        </w:tc>
        <w:tc>
          <w:tcPr>
            <w:tcW w:w="1177" w:type="dxa"/>
          </w:tcPr>
          <w:p w14:paraId="6794DB90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4B80D43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33E19709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C45DE" w:rsidRPr="00BC45DE" w14:paraId="2EDB080F" w14:textId="77777777" w:rsidTr="00897ADA">
        <w:tc>
          <w:tcPr>
            <w:tcW w:w="614" w:type="dxa"/>
          </w:tcPr>
          <w:p w14:paraId="7BC800F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2D98CF2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атестацію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2 </w:t>
            </w:r>
          </w:p>
        </w:tc>
        <w:tc>
          <w:tcPr>
            <w:tcW w:w="1177" w:type="dxa"/>
          </w:tcPr>
          <w:p w14:paraId="2F0106F1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5741C0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263EF2A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BC45DE" w:rsidRPr="00BC45DE" w14:paraId="620A7396" w14:textId="77777777" w:rsidTr="00897ADA">
        <w:tc>
          <w:tcPr>
            <w:tcW w:w="614" w:type="dxa"/>
          </w:tcPr>
          <w:p w14:paraId="23D0ED3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2128E837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177" w:type="dxa"/>
          </w:tcPr>
          <w:p w14:paraId="39615747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65E1BB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359AB39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BC45DE" w:rsidRPr="00BC45DE" w14:paraId="4933C005" w14:textId="77777777" w:rsidTr="00897ADA">
        <w:tc>
          <w:tcPr>
            <w:tcW w:w="614" w:type="dxa"/>
          </w:tcPr>
          <w:p w14:paraId="46011F1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4121716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Підсумкове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тестування (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залік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77" w:type="dxa"/>
          </w:tcPr>
          <w:p w14:paraId="350C7225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983D666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1C4E28C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BC45DE" w:rsidRPr="00BC45DE" w14:paraId="23562780" w14:textId="77777777" w:rsidTr="00897ADA">
        <w:tc>
          <w:tcPr>
            <w:tcW w:w="614" w:type="dxa"/>
          </w:tcPr>
          <w:p w14:paraId="615A4B4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60066C88" w14:textId="77777777" w:rsidR="00BC45DE" w:rsidRPr="00BC45DE" w:rsidRDefault="00BC45DE" w:rsidP="00BC4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  <w:proofErr w:type="spellEnd"/>
          </w:p>
        </w:tc>
        <w:tc>
          <w:tcPr>
            <w:tcW w:w="1177" w:type="dxa"/>
          </w:tcPr>
          <w:p w14:paraId="717E8EC5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F3814F4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5889202" w14:textId="77777777" w:rsidR="00BC45DE" w:rsidRPr="00BC45DE" w:rsidRDefault="00BC45DE" w:rsidP="00BC4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569027E0" w14:textId="77777777" w:rsidR="0039493A" w:rsidRPr="00BC45DE" w:rsidRDefault="0039493A" w:rsidP="0002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7F5539" w14:textId="77777777" w:rsidR="0039493A" w:rsidRPr="0039493A" w:rsidRDefault="0039493A" w:rsidP="00394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3A">
        <w:rPr>
          <w:rFonts w:ascii="Times New Roman" w:eastAsia="Times New Roman" w:hAnsi="Times New Roman" w:cs="Times New Roman"/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1DF553DC" w14:textId="77777777" w:rsidR="0039493A" w:rsidRPr="0039493A" w:rsidRDefault="0039493A" w:rsidP="00394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_Hlk192795819"/>
      <w:bookmarkStart w:id="32" w:name="_Hlk216299378"/>
      <w:r w:rsidRPr="0039493A">
        <w:rPr>
          <w:rFonts w:ascii="Times New Roman" w:eastAsia="Times New Roman" w:hAnsi="Times New Roman" w:cs="Times New Roman"/>
          <w:sz w:val="28"/>
          <w:szCs w:val="28"/>
        </w:rPr>
        <w:t xml:space="preserve">Під час виконання навчальних завдань, завдань контрольних заходів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lastRenderedPageBreak/>
        <w:t>недопустимо порушення академічної доброчесності. Презентації та виступи мають</w:t>
      </w:r>
      <w:r w:rsidRPr="0039493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39493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авторськими</w:t>
      </w:r>
      <w:r w:rsidRPr="0039493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9493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оригінальними,</w:t>
      </w:r>
      <w:r w:rsidRPr="0039493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Pr="0039493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9493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r w:rsidRPr="0039493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3949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>з дотриманням</w:t>
      </w:r>
      <w:r w:rsidRPr="0039493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9493A">
        <w:rPr>
          <w:rFonts w:ascii="Times New Roman" w:eastAsia="Times New Roman" w:hAnsi="Times New Roman" w:cs="Times New Roman"/>
          <w:sz w:val="28"/>
          <w:szCs w:val="28"/>
        </w:rPr>
        <w:t xml:space="preserve">норм законодавства про авторське право і суміжні </w:t>
      </w:r>
      <w:r w:rsidRPr="0039493A">
        <w:rPr>
          <w:rFonts w:ascii="Times New Roman" w:eastAsia="Times New Roman" w:hAnsi="Times New Roman" w:cs="Times New Roman"/>
          <w:spacing w:val="-2"/>
          <w:sz w:val="28"/>
          <w:szCs w:val="28"/>
        </w:rPr>
        <w:t>права.</w:t>
      </w:r>
    </w:p>
    <w:bookmarkEnd w:id="31"/>
    <w:p w14:paraId="679EE4D4" w14:textId="77777777" w:rsidR="0039493A" w:rsidRPr="0039493A" w:rsidRDefault="0039493A" w:rsidP="00394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3A">
        <w:rPr>
          <w:rFonts w:ascii="Times New Roman" w:eastAsia="Times New Roman" w:hAnsi="Times New Roman" w:cs="Times New Roman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55BD84E9" w14:textId="77777777" w:rsidR="0039493A" w:rsidRPr="0039493A" w:rsidRDefault="0039493A" w:rsidP="003949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33" w:name="_Hlk192802045"/>
    </w:p>
    <w:p w14:paraId="62A0CE10" w14:textId="77777777" w:rsidR="0039493A" w:rsidRPr="0039493A" w:rsidRDefault="0039493A" w:rsidP="003949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34" w:name="_Hlk216300863"/>
      <w:r w:rsidRPr="0039493A">
        <w:rPr>
          <w:rFonts w:ascii="Times New Roman" w:eastAsia="Times New Roman" w:hAnsi="Times New Roman" w:cs="Times New Roman"/>
          <w:b/>
          <w:sz w:val="28"/>
        </w:rPr>
        <w:t>Відповідність</w:t>
      </w:r>
      <w:r w:rsidRPr="0039493A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9493A">
        <w:rPr>
          <w:rFonts w:ascii="Times New Roman" w:eastAsia="Times New Roman" w:hAnsi="Times New Roman" w:cs="Times New Roman"/>
          <w:b/>
          <w:sz w:val="28"/>
        </w:rPr>
        <w:t>шкали</w:t>
      </w:r>
      <w:r w:rsidRPr="0039493A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9493A">
        <w:rPr>
          <w:rFonts w:ascii="Times New Roman" w:eastAsia="Times New Roman" w:hAnsi="Times New Roman" w:cs="Times New Roman"/>
          <w:b/>
          <w:sz w:val="28"/>
        </w:rPr>
        <w:t>оцінок</w:t>
      </w:r>
      <w:r w:rsidRPr="0039493A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39493A">
        <w:rPr>
          <w:rFonts w:ascii="Times New Roman" w:eastAsia="Times New Roman" w:hAnsi="Times New Roman" w:cs="Times New Roman"/>
          <w:b/>
          <w:sz w:val="28"/>
        </w:rPr>
        <w:t>якості</w:t>
      </w:r>
      <w:r w:rsidRPr="0039493A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9493A">
        <w:rPr>
          <w:rFonts w:ascii="Times New Roman" w:eastAsia="Times New Roman" w:hAnsi="Times New Roman" w:cs="Times New Roman"/>
          <w:b/>
          <w:sz w:val="28"/>
        </w:rPr>
        <w:t>засвоєння</w:t>
      </w:r>
      <w:r w:rsidRPr="0039493A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39493A">
        <w:rPr>
          <w:rFonts w:ascii="Times New Roman" w:eastAsia="Times New Roman" w:hAnsi="Times New Roman" w:cs="Times New Roman"/>
          <w:b/>
          <w:sz w:val="28"/>
        </w:rPr>
        <w:t>навчального</w:t>
      </w:r>
      <w:r w:rsidRPr="0039493A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39493A">
        <w:rPr>
          <w:rFonts w:ascii="Times New Roman" w:eastAsia="Times New Roman" w:hAnsi="Times New Roman" w:cs="Times New Roman"/>
          <w:b/>
          <w:spacing w:val="-2"/>
          <w:sz w:val="28"/>
        </w:rPr>
        <w:t>матеріалу</w:t>
      </w: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422"/>
        <w:gridCol w:w="4800"/>
      </w:tblGrid>
      <w:tr w:rsidR="0039493A" w:rsidRPr="0039493A" w14:paraId="15B01D6F" w14:textId="77777777" w:rsidTr="00E63B9A">
        <w:trPr>
          <w:trHeight w:val="556"/>
        </w:trPr>
        <w:tc>
          <w:tcPr>
            <w:tcW w:w="3143" w:type="dxa"/>
          </w:tcPr>
          <w:p w14:paraId="4E0E1979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35" w:name="_Hlk192795916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Сума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балів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всі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види</w:t>
            </w:r>
            <w:proofErr w:type="spellEnd"/>
          </w:p>
          <w:p w14:paraId="0DF412BF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1422" w:type="dxa"/>
          </w:tcPr>
          <w:p w14:paraId="677FF06B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</w:p>
          <w:p w14:paraId="32371A34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ECTS</w:t>
            </w:r>
          </w:p>
        </w:tc>
        <w:tc>
          <w:tcPr>
            <w:tcW w:w="4800" w:type="dxa"/>
          </w:tcPr>
          <w:p w14:paraId="06F514DC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Оцінка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національною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шкалою</w:t>
            </w:r>
          </w:p>
          <w:p w14:paraId="032DF8D8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заліку</w:t>
            </w:r>
            <w:proofErr w:type="spellEnd"/>
          </w:p>
        </w:tc>
      </w:tr>
      <w:tr w:rsidR="0039493A" w:rsidRPr="0039493A" w14:paraId="08CB6916" w14:textId="77777777" w:rsidTr="00E63B9A">
        <w:trPr>
          <w:trHeight w:val="551"/>
        </w:trPr>
        <w:tc>
          <w:tcPr>
            <w:tcW w:w="3143" w:type="dxa"/>
          </w:tcPr>
          <w:p w14:paraId="2065F030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01BC2926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0" w:type="dxa"/>
            <w:vAlign w:val="center"/>
          </w:tcPr>
          <w:p w14:paraId="2A8343C3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39493A" w:rsidRPr="0039493A" w14:paraId="42280B0D" w14:textId="77777777" w:rsidTr="00E63B9A">
        <w:trPr>
          <w:trHeight w:val="364"/>
        </w:trPr>
        <w:tc>
          <w:tcPr>
            <w:tcW w:w="3143" w:type="dxa"/>
          </w:tcPr>
          <w:p w14:paraId="7E8B21EB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3AA125AA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0" w:type="dxa"/>
            <w:vMerge w:val="restart"/>
            <w:vAlign w:val="center"/>
          </w:tcPr>
          <w:p w14:paraId="532EB6CF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39493A" w:rsidRPr="0039493A" w14:paraId="27863BDE" w14:textId="77777777" w:rsidTr="00E63B9A">
        <w:trPr>
          <w:trHeight w:val="422"/>
        </w:trPr>
        <w:tc>
          <w:tcPr>
            <w:tcW w:w="3143" w:type="dxa"/>
          </w:tcPr>
          <w:p w14:paraId="153CC220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56EFF547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800" w:type="dxa"/>
            <w:vMerge/>
            <w:tcBorders>
              <w:top w:val="nil"/>
            </w:tcBorders>
            <w:vAlign w:val="center"/>
          </w:tcPr>
          <w:p w14:paraId="4EA192B6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493A" w:rsidRPr="0039493A" w14:paraId="410733FC" w14:textId="77777777" w:rsidTr="00E63B9A">
        <w:trPr>
          <w:trHeight w:val="412"/>
        </w:trPr>
        <w:tc>
          <w:tcPr>
            <w:tcW w:w="3143" w:type="dxa"/>
          </w:tcPr>
          <w:p w14:paraId="63B36EC4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75AD3B1A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00" w:type="dxa"/>
            <w:vMerge w:val="restart"/>
            <w:vAlign w:val="center"/>
          </w:tcPr>
          <w:p w14:paraId="11C155DA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39493A" w:rsidRPr="0039493A" w14:paraId="035A408F" w14:textId="77777777" w:rsidTr="00E63B9A">
        <w:trPr>
          <w:trHeight w:val="421"/>
        </w:trPr>
        <w:tc>
          <w:tcPr>
            <w:tcW w:w="3143" w:type="dxa"/>
          </w:tcPr>
          <w:p w14:paraId="4C620F55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68F2FFFA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800" w:type="dxa"/>
            <w:vMerge/>
            <w:tcBorders>
              <w:top w:val="nil"/>
            </w:tcBorders>
          </w:tcPr>
          <w:p w14:paraId="4D52FA54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493A" w:rsidRPr="0039493A" w14:paraId="2BE9F17F" w14:textId="77777777" w:rsidTr="00E63B9A">
        <w:trPr>
          <w:trHeight w:val="557"/>
        </w:trPr>
        <w:tc>
          <w:tcPr>
            <w:tcW w:w="3143" w:type="dxa"/>
          </w:tcPr>
          <w:p w14:paraId="386B71D6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0CFAE7F3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4800" w:type="dxa"/>
          </w:tcPr>
          <w:p w14:paraId="10A11A84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зараховано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можливістю</w:t>
            </w:r>
            <w:proofErr w:type="spellEnd"/>
          </w:p>
          <w:p w14:paraId="0F82E723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повторного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складання</w:t>
            </w:r>
            <w:proofErr w:type="spellEnd"/>
          </w:p>
        </w:tc>
      </w:tr>
      <w:tr w:rsidR="0039493A" w:rsidRPr="0039493A" w14:paraId="2FDC8B2A" w14:textId="77777777" w:rsidTr="00E63B9A">
        <w:trPr>
          <w:trHeight w:val="551"/>
        </w:trPr>
        <w:tc>
          <w:tcPr>
            <w:tcW w:w="3143" w:type="dxa"/>
          </w:tcPr>
          <w:p w14:paraId="48E26F6D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31D97DB8" w14:textId="77777777" w:rsidR="0039493A" w:rsidRPr="0039493A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3A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4800" w:type="dxa"/>
          </w:tcPr>
          <w:p w14:paraId="7FB8BC81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зараховано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обов’язковим</w:t>
            </w:r>
            <w:proofErr w:type="spellEnd"/>
          </w:p>
          <w:p w14:paraId="6D2497B2" w14:textId="77777777" w:rsidR="0039493A" w:rsidRPr="00BC45DE" w:rsidRDefault="0039493A" w:rsidP="0039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повторним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вивченням</w:t>
            </w:r>
            <w:proofErr w:type="spellEnd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45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</w:tr>
      <w:bookmarkEnd w:id="32"/>
      <w:bookmarkEnd w:id="33"/>
      <w:bookmarkEnd w:id="34"/>
      <w:bookmarkEnd w:id="35"/>
    </w:tbl>
    <w:p w14:paraId="3AD39BB5" w14:textId="77777777" w:rsidR="0039493A" w:rsidRPr="0039493A" w:rsidRDefault="0039493A" w:rsidP="00394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F01D86" w14:textId="77777777" w:rsidR="0039493A" w:rsidRPr="0039493A" w:rsidRDefault="0039493A" w:rsidP="0002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0"/>
    <w:sectPr w:rsidR="0039493A" w:rsidRPr="0039493A" w:rsidSect="00A83C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65D"/>
    <w:multiLevelType w:val="hybridMultilevel"/>
    <w:tmpl w:val="606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4A46"/>
    <w:multiLevelType w:val="hybridMultilevel"/>
    <w:tmpl w:val="3CD645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726BE"/>
    <w:multiLevelType w:val="hybridMultilevel"/>
    <w:tmpl w:val="9D5EB974"/>
    <w:lvl w:ilvl="0" w:tplc="7326D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F15736"/>
    <w:multiLevelType w:val="hybridMultilevel"/>
    <w:tmpl w:val="EA4C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3C13"/>
    <w:multiLevelType w:val="hybridMultilevel"/>
    <w:tmpl w:val="C8B0B6F4"/>
    <w:lvl w:ilvl="0" w:tplc="9B6645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E6E4290"/>
    <w:multiLevelType w:val="hybridMultilevel"/>
    <w:tmpl w:val="8FFE8B14"/>
    <w:lvl w:ilvl="0" w:tplc="7326D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63735265">
    <w:abstractNumId w:val="5"/>
  </w:num>
  <w:num w:numId="2" w16cid:durableId="1507862175">
    <w:abstractNumId w:val="2"/>
  </w:num>
  <w:num w:numId="3" w16cid:durableId="735518590">
    <w:abstractNumId w:val="3"/>
  </w:num>
  <w:num w:numId="4" w16cid:durableId="481119401">
    <w:abstractNumId w:val="1"/>
  </w:num>
  <w:num w:numId="5" w16cid:durableId="388235692">
    <w:abstractNumId w:val="1"/>
  </w:num>
  <w:num w:numId="6" w16cid:durableId="797449951">
    <w:abstractNumId w:val="0"/>
  </w:num>
  <w:num w:numId="7" w16cid:durableId="198223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1F"/>
    <w:rsid w:val="0000299A"/>
    <w:rsid w:val="00002EF8"/>
    <w:rsid w:val="00023B02"/>
    <w:rsid w:val="00027E41"/>
    <w:rsid w:val="00060804"/>
    <w:rsid w:val="00062F45"/>
    <w:rsid w:val="00075315"/>
    <w:rsid w:val="000855E6"/>
    <w:rsid w:val="00094D8D"/>
    <w:rsid w:val="00095B1F"/>
    <w:rsid w:val="000A1177"/>
    <w:rsid w:val="000C1AB5"/>
    <w:rsid w:val="000C684E"/>
    <w:rsid w:val="000D7397"/>
    <w:rsid w:val="000E5CC5"/>
    <w:rsid w:val="00100AD5"/>
    <w:rsid w:val="00101EC8"/>
    <w:rsid w:val="00117C65"/>
    <w:rsid w:val="001233E6"/>
    <w:rsid w:val="0013180F"/>
    <w:rsid w:val="0016333D"/>
    <w:rsid w:val="001766E3"/>
    <w:rsid w:val="00183683"/>
    <w:rsid w:val="00184DAF"/>
    <w:rsid w:val="001A1D33"/>
    <w:rsid w:val="001C5520"/>
    <w:rsid w:val="001E63B2"/>
    <w:rsid w:val="001F3583"/>
    <w:rsid w:val="00215F2B"/>
    <w:rsid w:val="00223546"/>
    <w:rsid w:val="002263CA"/>
    <w:rsid w:val="00241E2A"/>
    <w:rsid w:val="00284CF8"/>
    <w:rsid w:val="00293D8F"/>
    <w:rsid w:val="00296994"/>
    <w:rsid w:val="002A2F1D"/>
    <w:rsid w:val="002B6CB5"/>
    <w:rsid w:val="002D0EC7"/>
    <w:rsid w:val="00303B24"/>
    <w:rsid w:val="00307313"/>
    <w:rsid w:val="00315298"/>
    <w:rsid w:val="00316133"/>
    <w:rsid w:val="0033385C"/>
    <w:rsid w:val="00347DFB"/>
    <w:rsid w:val="00352666"/>
    <w:rsid w:val="00365288"/>
    <w:rsid w:val="003740BB"/>
    <w:rsid w:val="0037415E"/>
    <w:rsid w:val="00384C57"/>
    <w:rsid w:val="0039475B"/>
    <w:rsid w:val="0039493A"/>
    <w:rsid w:val="0039697B"/>
    <w:rsid w:val="003A2085"/>
    <w:rsid w:val="003B3C98"/>
    <w:rsid w:val="003D75DC"/>
    <w:rsid w:val="003E085F"/>
    <w:rsid w:val="003F06BA"/>
    <w:rsid w:val="003F173A"/>
    <w:rsid w:val="003F2DD3"/>
    <w:rsid w:val="003F7972"/>
    <w:rsid w:val="0043483D"/>
    <w:rsid w:val="004361DC"/>
    <w:rsid w:val="004439CD"/>
    <w:rsid w:val="00455B9A"/>
    <w:rsid w:val="004817CF"/>
    <w:rsid w:val="00481AB8"/>
    <w:rsid w:val="00483B37"/>
    <w:rsid w:val="00485D0C"/>
    <w:rsid w:val="004A2B46"/>
    <w:rsid w:val="004A3072"/>
    <w:rsid w:val="004B07B8"/>
    <w:rsid w:val="004C6731"/>
    <w:rsid w:val="004E0402"/>
    <w:rsid w:val="004E655A"/>
    <w:rsid w:val="005436AB"/>
    <w:rsid w:val="0055657D"/>
    <w:rsid w:val="0057023D"/>
    <w:rsid w:val="0057024D"/>
    <w:rsid w:val="0058284A"/>
    <w:rsid w:val="0059424D"/>
    <w:rsid w:val="005B6606"/>
    <w:rsid w:val="005C1E5A"/>
    <w:rsid w:val="005C3049"/>
    <w:rsid w:val="005C5545"/>
    <w:rsid w:val="00621E21"/>
    <w:rsid w:val="00623F11"/>
    <w:rsid w:val="006267B3"/>
    <w:rsid w:val="00632ACD"/>
    <w:rsid w:val="00637B46"/>
    <w:rsid w:val="00653E95"/>
    <w:rsid w:val="00655BFA"/>
    <w:rsid w:val="00667DB9"/>
    <w:rsid w:val="00691031"/>
    <w:rsid w:val="0069315B"/>
    <w:rsid w:val="006A59EF"/>
    <w:rsid w:val="006A64D4"/>
    <w:rsid w:val="006B6DB1"/>
    <w:rsid w:val="006B6FB5"/>
    <w:rsid w:val="006C22D5"/>
    <w:rsid w:val="006C4E63"/>
    <w:rsid w:val="006D2D9E"/>
    <w:rsid w:val="006D55E0"/>
    <w:rsid w:val="00704B33"/>
    <w:rsid w:val="0072557B"/>
    <w:rsid w:val="00725CA9"/>
    <w:rsid w:val="00730605"/>
    <w:rsid w:val="00731C4D"/>
    <w:rsid w:val="007668CB"/>
    <w:rsid w:val="007752D6"/>
    <w:rsid w:val="00777CC2"/>
    <w:rsid w:val="0079435D"/>
    <w:rsid w:val="0079641D"/>
    <w:rsid w:val="007A45C5"/>
    <w:rsid w:val="007A47C0"/>
    <w:rsid w:val="007C1912"/>
    <w:rsid w:val="007C48C3"/>
    <w:rsid w:val="007C7142"/>
    <w:rsid w:val="00835E12"/>
    <w:rsid w:val="00845F7F"/>
    <w:rsid w:val="00851EDA"/>
    <w:rsid w:val="00853B48"/>
    <w:rsid w:val="00862A2D"/>
    <w:rsid w:val="008659FC"/>
    <w:rsid w:val="0088408B"/>
    <w:rsid w:val="00884FAA"/>
    <w:rsid w:val="00893B85"/>
    <w:rsid w:val="008A002D"/>
    <w:rsid w:val="008C0963"/>
    <w:rsid w:val="008C1550"/>
    <w:rsid w:val="008D68AD"/>
    <w:rsid w:val="008E4022"/>
    <w:rsid w:val="008E676B"/>
    <w:rsid w:val="008F2845"/>
    <w:rsid w:val="008F34C6"/>
    <w:rsid w:val="00904F09"/>
    <w:rsid w:val="009071DE"/>
    <w:rsid w:val="00944C0E"/>
    <w:rsid w:val="009456D5"/>
    <w:rsid w:val="00954DBB"/>
    <w:rsid w:val="009579B0"/>
    <w:rsid w:val="00957C85"/>
    <w:rsid w:val="00961F4D"/>
    <w:rsid w:val="00975BC5"/>
    <w:rsid w:val="00976D7E"/>
    <w:rsid w:val="009A271B"/>
    <w:rsid w:val="009C1697"/>
    <w:rsid w:val="009C5AC4"/>
    <w:rsid w:val="009D060F"/>
    <w:rsid w:val="009F6075"/>
    <w:rsid w:val="00A13AA4"/>
    <w:rsid w:val="00A212FC"/>
    <w:rsid w:val="00A37EC6"/>
    <w:rsid w:val="00A4197D"/>
    <w:rsid w:val="00A472C5"/>
    <w:rsid w:val="00A47EC2"/>
    <w:rsid w:val="00A5001C"/>
    <w:rsid w:val="00A63371"/>
    <w:rsid w:val="00A677E2"/>
    <w:rsid w:val="00A754EC"/>
    <w:rsid w:val="00A817A1"/>
    <w:rsid w:val="00A83C7D"/>
    <w:rsid w:val="00A845DE"/>
    <w:rsid w:val="00AB5734"/>
    <w:rsid w:val="00AB6C58"/>
    <w:rsid w:val="00AB7B96"/>
    <w:rsid w:val="00AE1385"/>
    <w:rsid w:val="00AE4F09"/>
    <w:rsid w:val="00AF68EB"/>
    <w:rsid w:val="00B04861"/>
    <w:rsid w:val="00B06436"/>
    <w:rsid w:val="00B221B7"/>
    <w:rsid w:val="00B40FE2"/>
    <w:rsid w:val="00B64296"/>
    <w:rsid w:val="00B66B7B"/>
    <w:rsid w:val="00B844C2"/>
    <w:rsid w:val="00B85E3F"/>
    <w:rsid w:val="00B94ABD"/>
    <w:rsid w:val="00BA281F"/>
    <w:rsid w:val="00BB6A6D"/>
    <w:rsid w:val="00BC45DE"/>
    <w:rsid w:val="00BD5C96"/>
    <w:rsid w:val="00BE28F5"/>
    <w:rsid w:val="00BE371B"/>
    <w:rsid w:val="00BE6349"/>
    <w:rsid w:val="00BE64BD"/>
    <w:rsid w:val="00BF336A"/>
    <w:rsid w:val="00C01659"/>
    <w:rsid w:val="00C05F8D"/>
    <w:rsid w:val="00C159E3"/>
    <w:rsid w:val="00C15BBB"/>
    <w:rsid w:val="00C2083C"/>
    <w:rsid w:val="00C32720"/>
    <w:rsid w:val="00C47F61"/>
    <w:rsid w:val="00C568F2"/>
    <w:rsid w:val="00C8526B"/>
    <w:rsid w:val="00C954C8"/>
    <w:rsid w:val="00CA1A21"/>
    <w:rsid w:val="00CA5F83"/>
    <w:rsid w:val="00CC042B"/>
    <w:rsid w:val="00CE6652"/>
    <w:rsid w:val="00CF1360"/>
    <w:rsid w:val="00D14DB4"/>
    <w:rsid w:val="00D33DAF"/>
    <w:rsid w:val="00D42121"/>
    <w:rsid w:val="00D42F30"/>
    <w:rsid w:val="00D860EE"/>
    <w:rsid w:val="00DA0761"/>
    <w:rsid w:val="00DA54D4"/>
    <w:rsid w:val="00DA7880"/>
    <w:rsid w:val="00DC0ED5"/>
    <w:rsid w:val="00DD6345"/>
    <w:rsid w:val="00DE5B99"/>
    <w:rsid w:val="00DF3F45"/>
    <w:rsid w:val="00E16BCF"/>
    <w:rsid w:val="00E27EF9"/>
    <w:rsid w:val="00E37414"/>
    <w:rsid w:val="00E42F53"/>
    <w:rsid w:val="00E52669"/>
    <w:rsid w:val="00E52A93"/>
    <w:rsid w:val="00E53E21"/>
    <w:rsid w:val="00E63B9A"/>
    <w:rsid w:val="00E65C04"/>
    <w:rsid w:val="00E850D7"/>
    <w:rsid w:val="00E90795"/>
    <w:rsid w:val="00E92B1C"/>
    <w:rsid w:val="00E95D8D"/>
    <w:rsid w:val="00EA5367"/>
    <w:rsid w:val="00EB7756"/>
    <w:rsid w:val="00EC3AD2"/>
    <w:rsid w:val="00ED1B20"/>
    <w:rsid w:val="00ED7176"/>
    <w:rsid w:val="00EE162B"/>
    <w:rsid w:val="00EE265C"/>
    <w:rsid w:val="00F1038B"/>
    <w:rsid w:val="00F15CFD"/>
    <w:rsid w:val="00F17ECA"/>
    <w:rsid w:val="00F26208"/>
    <w:rsid w:val="00F30BB3"/>
    <w:rsid w:val="00F40F12"/>
    <w:rsid w:val="00F4462B"/>
    <w:rsid w:val="00F64A1F"/>
    <w:rsid w:val="00F719E1"/>
    <w:rsid w:val="00F72304"/>
    <w:rsid w:val="00F77BF1"/>
    <w:rsid w:val="00FA47A8"/>
    <w:rsid w:val="00FA6429"/>
    <w:rsid w:val="00FD50AB"/>
    <w:rsid w:val="00FE1569"/>
    <w:rsid w:val="00FE3D15"/>
    <w:rsid w:val="00FF58ED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A8BA"/>
  <w15:docId w15:val="{115A7CA5-DEA1-4FF0-8421-B4F59E54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659FC"/>
    <w:pPr>
      <w:keepNext/>
      <w:spacing w:after="0" w:line="240" w:lineRule="auto"/>
      <w:outlineLvl w:val="1"/>
    </w:pPr>
    <w:rPr>
      <w:rFonts w:ascii="Times New Roman" w:eastAsia="Times New Roman" w:hAnsi="Times New Roman" w:cs="Arial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F64A1F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AB7B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3B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E0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Без інтервалів Знак"/>
    <w:link w:val="a8"/>
    <w:uiPriority w:val="1"/>
    <w:rsid w:val="003E08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1">
    <w:name w:val="Основной текст + 11"/>
    <w:aliases w:val="5 pt3"/>
    <w:basedOn w:val="a0"/>
    <w:uiPriority w:val="99"/>
    <w:rsid w:val="00B06436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Основний текст Знак"/>
    <w:basedOn w:val="a0"/>
    <w:link w:val="ab"/>
    <w:uiPriority w:val="99"/>
    <w:rsid w:val="00B0643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B06436"/>
    <w:pPr>
      <w:widowControl w:val="0"/>
      <w:shd w:val="clear" w:color="auto" w:fill="FFFFFF"/>
      <w:spacing w:before="660" w:after="0" w:line="322" w:lineRule="exact"/>
      <w:ind w:firstLine="5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rsid w:val="00B06436"/>
  </w:style>
  <w:style w:type="character" w:customStyle="1" w:styleId="20">
    <w:name w:val="Заголовок 2 Знак"/>
    <w:basedOn w:val="a0"/>
    <w:link w:val="2"/>
    <w:rsid w:val="008659FC"/>
    <w:rPr>
      <w:rFonts w:ascii="Times New Roman" w:eastAsia="Times New Roman" w:hAnsi="Times New Roman" w:cs="Arial"/>
      <w:sz w:val="28"/>
      <w:szCs w:val="20"/>
      <w:lang w:val="ru-RU" w:eastAsia="ru-RU"/>
    </w:rPr>
  </w:style>
  <w:style w:type="paragraph" w:customStyle="1" w:styleId="02zag">
    <w:name w:val="02_zag"/>
    <w:basedOn w:val="a"/>
    <w:rsid w:val="001766E3"/>
    <w:pPr>
      <w:tabs>
        <w:tab w:val="left" w:leader="dot" w:pos="9356"/>
      </w:tabs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table" w:customStyle="1" w:styleId="12">
    <w:name w:val="Сетка таблицы1"/>
    <w:basedOn w:val="a1"/>
    <w:next w:val="a3"/>
    <w:rsid w:val="00E27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semiHidden/>
    <w:unhideWhenUsed/>
    <w:rsid w:val="00C954C8"/>
  </w:style>
  <w:style w:type="table" w:customStyle="1" w:styleId="21">
    <w:name w:val="Сетка таблицы2"/>
    <w:basedOn w:val="a1"/>
    <w:next w:val="a3"/>
    <w:rsid w:val="00C9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06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DE5B99"/>
    <w:rPr>
      <w:color w:val="954F72" w:themeColor="followedHyperlink"/>
      <w:u w:val="single"/>
    </w:rPr>
  </w:style>
  <w:style w:type="paragraph" w:customStyle="1" w:styleId="Default">
    <w:name w:val="Default"/>
    <w:rsid w:val="00455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3C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817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ітка таблиці1"/>
    <w:basedOn w:val="a1"/>
    <w:next w:val="a3"/>
    <w:uiPriority w:val="39"/>
    <w:rsid w:val="00BC45D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buv.gov.ua/portal/natural/Ebtp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460A-9D64-44F8-9591-43066249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2014</Words>
  <Characters>11482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11</cp:revision>
  <cp:lastPrinted>2023-12-02T11:09:00Z</cp:lastPrinted>
  <dcterms:created xsi:type="dcterms:W3CDTF">2025-12-02T09:52:00Z</dcterms:created>
  <dcterms:modified xsi:type="dcterms:W3CDTF">2025-12-29T08:14:00Z</dcterms:modified>
</cp:coreProperties>
</file>